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bookmarkStart w:id="0" w:name="_GoBack"/>
      <w:r w:rsidRPr="00A549C4">
        <w:rPr>
          <w:rFonts w:ascii="ＭＳ ゴシック" w:eastAsia="ＭＳ ゴシック" w:hAnsi="ＭＳ ゴシック" w:cs="ＭＳ Ｐゴシック"/>
          <w:color w:val="111111"/>
          <w:kern w:val="0"/>
          <w:sz w:val="24"/>
          <w:szCs w:val="24"/>
        </w:rPr>
        <w:t>昭和町小規模事業者等持続的発展支援補助金交付要綱</w:t>
      </w:r>
      <w:bookmarkEnd w:id="0"/>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（趣旨）</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第１条</w:t>
      </w:r>
      <w:r w:rsidRPr="00A549C4">
        <w:rPr>
          <w:rFonts w:ascii="ＭＳ ゴシック" w:eastAsia="ＭＳ ゴシック" w:hAnsi="ＭＳ ゴシック" w:cs="ＭＳ Ｐゴシック"/>
          <w:color w:val="111111"/>
          <w:kern w:val="0"/>
          <w:sz w:val="24"/>
          <w:szCs w:val="24"/>
        </w:rPr>
        <w:t xml:space="preserve">　この要綱は、</w:t>
      </w:r>
      <w:hyperlink r:id="rId5" w:history="1">
        <w:r w:rsidRPr="00A549C4">
          <w:rPr>
            <w:rFonts w:ascii="ＭＳ ゴシック" w:eastAsia="ＭＳ ゴシック" w:hAnsi="ＭＳ ゴシック" w:cs="ＭＳ Ｐゴシック"/>
            <w:color w:val="0055AA"/>
            <w:kern w:val="0"/>
            <w:sz w:val="24"/>
            <w:szCs w:val="24"/>
          </w:rPr>
          <w:t>昭和町中小企業・小規模企業振興基本条例（平成30年６月25日条例第18号）</w:t>
        </w:r>
      </w:hyperlink>
      <w:r w:rsidRPr="00A549C4">
        <w:rPr>
          <w:rFonts w:ascii="ＭＳ ゴシック" w:eastAsia="ＭＳ ゴシック" w:hAnsi="ＭＳ ゴシック" w:cs="ＭＳ Ｐゴシック"/>
          <w:color w:val="111111"/>
          <w:kern w:val="0"/>
          <w:sz w:val="24"/>
          <w:szCs w:val="24"/>
        </w:rPr>
        <w:t>に基づき、昭和町の小規模事業者等の持続的な発展を図る取組を支援し、昭和町長（以下「町長」という。）が認定する計画に対して交付する昭和町小規模事業者等持続的発展支援補助金（以下「補助金」という。）に関し、必要な事項を定めるものとする。</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（補助金の対象者）</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第２条</w:t>
      </w:r>
      <w:r w:rsidRPr="00A549C4">
        <w:rPr>
          <w:rFonts w:ascii="ＭＳ ゴシック" w:eastAsia="ＭＳ ゴシック" w:hAnsi="ＭＳ ゴシック" w:cs="ＭＳ Ｐゴシック"/>
          <w:color w:val="111111"/>
          <w:kern w:val="0"/>
          <w:sz w:val="24"/>
          <w:szCs w:val="24"/>
        </w:rPr>
        <w:t xml:space="preserve">　補助金の交付対象者は、次の各号のいずれにも該当する者とする。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 xml:space="preserve">(１)　</w:t>
      </w:r>
      <w:hyperlink r:id="rId6" w:history="1">
        <w:r w:rsidRPr="00A549C4">
          <w:rPr>
            <w:rFonts w:ascii="ＭＳ ゴシック" w:eastAsia="ＭＳ ゴシック" w:hAnsi="ＭＳ ゴシック" w:cs="ＭＳ Ｐゴシック"/>
            <w:color w:val="0055AA"/>
            <w:kern w:val="0"/>
            <w:sz w:val="24"/>
            <w:szCs w:val="24"/>
          </w:rPr>
          <w:t>商工会及び商工会議所による小規模事業者の支援に関する法律（平成５年法律第51号）第２条</w:t>
        </w:r>
      </w:hyperlink>
      <w:r w:rsidRPr="00A549C4">
        <w:rPr>
          <w:rFonts w:ascii="ＭＳ ゴシック" w:eastAsia="ＭＳ ゴシック" w:hAnsi="ＭＳ ゴシック" w:cs="ＭＳ Ｐゴシック"/>
          <w:color w:val="111111"/>
          <w:kern w:val="0"/>
          <w:sz w:val="24"/>
          <w:szCs w:val="24"/>
        </w:rPr>
        <w:t>に規定する小規模事業者であって、昭和町に事業所等を有する者</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　昭和町商工会（以下「商工会」という。）の会員事業所であって、継続して商工会による指導・助言を受けられる者</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(３)　経済産業省小規模事業者持続化補助金（以下「持続化補助金」という。）の補助対象者たる要件を満たしている者</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(４)　第１号及び前号に関わらず、商業（卸売業・小売業・サービス業）を主たる事業として営み、常時使用する従業員が６人以上20人以下の事業所で、商工会の審査を経て推薦を受けた者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（補助金の対象事業）</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第３条</w:t>
      </w:r>
      <w:r w:rsidRPr="00A549C4">
        <w:rPr>
          <w:rFonts w:ascii="ＭＳ ゴシック" w:eastAsia="ＭＳ ゴシック" w:hAnsi="ＭＳ ゴシック" w:cs="ＭＳ Ｐゴシック"/>
          <w:color w:val="111111"/>
          <w:kern w:val="0"/>
          <w:sz w:val="24"/>
          <w:szCs w:val="24"/>
        </w:rPr>
        <w:t xml:space="preserve">　補助金の交付対象事業は、次の各号のいずれにも該当するものとする。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(１)　商工会の支援により計画内容の見直し等を行ったもの</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　町長が事業計画を認定したもの</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(３)　この要綱による補助金の交付を受けようとする経費に対して、国、山梨県又は昭和町から年度内に他の補助金等（持続化補助金を含む。）を受けていないもの。ただし、昭和町小規模企業者事業経営資金等利子補給金は除く。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（補助金の対象経費）</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第４条</w:t>
      </w:r>
      <w:r w:rsidRPr="00A549C4">
        <w:rPr>
          <w:rFonts w:ascii="ＭＳ ゴシック" w:eastAsia="ＭＳ ゴシック" w:hAnsi="ＭＳ ゴシック" w:cs="ＭＳ Ｐゴシック"/>
          <w:color w:val="111111"/>
          <w:kern w:val="0"/>
          <w:sz w:val="24"/>
          <w:szCs w:val="24"/>
        </w:rPr>
        <w:t xml:space="preserve">　補助金の交付対象となる経費（以下「補助対象経費」という。）は、</w:t>
      </w:r>
      <w:hyperlink r:id="rId7" w:history="1">
        <w:r w:rsidRPr="00A549C4">
          <w:rPr>
            <w:rFonts w:ascii="ＭＳ ゴシック" w:eastAsia="ＭＳ ゴシック" w:hAnsi="ＭＳ ゴシック" w:cs="ＭＳ Ｐゴシック"/>
            <w:color w:val="0055AA"/>
            <w:kern w:val="0"/>
            <w:sz w:val="24"/>
            <w:szCs w:val="24"/>
          </w:rPr>
          <w:t>別表</w:t>
        </w:r>
      </w:hyperlink>
      <w:r w:rsidRPr="00A549C4">
        <w:rPr>
          <w:rFonts w:ascii="ＭＳ ゴシック" w:eastAsia="ＭＳ ゴシック" w:hAnsi="ＭＳ ゴシック" w:cs="ＭＳ Ｐゴシック"/>
          <w:color w:val="111111"/>
          <w:kern w:val="0"/>
          <w:sz w:val="24"/>
          <w:szCs w:val="24"/>
        </w:rPr>
        <w:t>に掲げるものとする。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（補助金の種類）</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第５条</w:t>
      </w:r>
      <w:r w:rsidRPr="00A549C4">
        <w:rPr>
          <w:rFonts w:ascii="ＭＳ ゴシック" w:eastAsia="ＭＳ ゴシック" w:hAnsi="ＭＳ ゴシック" w:cs="ＭＳ Ｐゴシック"/>
          <w:color w:val="111111"/>
          <w:kern w:val="0"/>
          <w:sz w:val="24"/>
          <w:szCs w:val="24"/>
        </w:rPr>
        <w:t xml:space="preserve">　補助金の種類は、次の各号により、重複はできないものとする。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(１)　一般事業型　第３条の各号の要件を全て満たした事業</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lastRenderedPageBreak/>
        <w:t>(２)　ふるさと事業型　一般事業型の要件を満たし、更にふるさと納税返礼品を提供できる事業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（補助金額）</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第６条</w:t>
      </w:r>
      <w:r w:rsidRPr="00A549C4">
        <w:rPr>
          <w:rFonts w:ascii="ＭＳ ゴシック" w:eastAsia="ＭＳ ゴシック" w:hAnsi="ＭＳ ゴシック" w:cs="ＭＳ Ｐゴシック"/>
          <w:color w:val="111111"/>
          <w:kern w:val="0"/>
          <w:sz w:val="24"/>
          <w:szCs w:val="24"/>
        </w:rPr>
        <w:t xml:space="preserve">　補助金の交付の基準となる額については、予算の定める範囲内において、次のとおりとする。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(１)　一般事業型　補助対象経費に２／３を乗じて得た額（その額に千円未満の端数が生じる場合は、その端数を切り捨てた額）とし、補助金額は30万円を上限とする。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　ふるさと事業型　補助対象経費に２／３を乗じて得た額（その額に千円未満の端数が生じる場合は、その端数を切り捨てた額）とし、補助金額は50万円を上限とする。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（補助金の申請）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第７条</w:t>
      </w:r>
      <w:r w:rsidRPr="00A549C4">
        <w:rPr>
          <w:rFonts w:ascii="ＭＳ ゴシック" w:eastAsia="ＭＳ ゴシック" w:hAnsi="ＭＳ ゴシック" w:cs="ＭＳ Ｐゴシック"/>
          <w:color w:val="111111"/>
          <w:kern w:val="0"/>
          <w:sz w:val="24"/>
          <w:szCs w:val="24"/>
        </w:rPr>
        <w:t xml:space="preserve">　補助金の交付を受けようとする小規模事業者等（以下「申請者」という。）は、別紙申請書（</w:t>
      </w:r>
      <w:hyperlink r:id="rId8" w:history="1">
        <w:r w:rsidRPr="00A549C4">
          <w:rPr>
            <w:rFonts w:ascii="ＭＳ ゴシック" w:eastAsia="ＭＳ ゴシック" w:hAnsi="ＭＳ ゴシック" w:cs="ＭＳ Ｐゴシック"/>
            <w:color w:val="0055AA"/>
            <w:kern w:val="0"/>
            <w:sz w:val="24"/>
            <w:szCs w:val="24"/>
          </w:rPr>
          <w:t>様式第１号</w:t>
        </w:r>
      </w:hyperlink>
      <w:r w:rsidRPr="00A549C4">
        <w:rPr>
          <w:rFonts w:ascii="ＭＳ ゴシック" w:eastAsia="ＭＳ ゴシック" w:hAnsi="ＭＳ ゴシック" w:cs="ＭＳ Ｐゴシック"/>
          <w:color w:val="111111"/>
          <w:kern w:val="0"/>
          <w:sz w:val="24"/>
          <w:szCs w:val="24"/>
        </w:rPr>
        <w:t>）に次に掲げる書類を添付して、商工会長を経由して町長に申請するものとする。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(１)　経営計画書（別紙１－１）</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　補助事業計画書（別紙１－２）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（補助金の交付決定）</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第８条</w:t>
      </w:r>
      <w:r w:rsidRPr="00A549C4">
        <w:rPr>
          <w:rFonts w:ascii="ＭＳ ゴシック" w:eastAsia="ＭＳ ゴシック" w:hAnsi="ＭＳ ゴシック" w:cs="ＭＳ Ｐゴシック"/>
          <w:color w:val="111111"/>
          <w:kern w:val="0"/>
          <w:sz w:val="24"/>
          <w:szCs w:val="24"/>
        </w:rPr>
        <w:t xml:space="preserve">　町長は、前条の申請書の内容を審査し、適当と認めたときは、補助金の交付を決定し、補助金交付決定通知書（</w:t>
      </w:r>
      <w:hyperlink r:id="rId9" w:history="1">
        <w:r w:rsidRPr="00A549C4">
          <w:rPr>
            <w:rFonts w:ascii="ＭＳ ゴシック" w:eastAsia="ＭＳ ゴシック" w:hAnsi="ＭＳ ゴシック" w:cs="ＭＳ Ｐゴシック"/>
            <w:color w:val="0055AA"/>
            <w:kern w:val="0"/>
            <w:sz w:val="24"/>
            <w:szCs w:val="24"/>
          </w:rPr>
          <w:t>様式第２号</w:t>
        </w:r>
      </w:hyperlink>
      <w:r w:rsidRPr="00A549C4">
        <w:rPr>
          <w:rFonts w:ascii="ＭＳ ゴシック" w:eastAsia="ＭＳ ゴシック" w:hAnsi="ＭＳ ゴシック" w:cs="ＭＳ Ｐゴシック"/>
          <w:color w:val="111111"/>
          <w:kern w:val="0"/>
          <w:sz w:val="24"/>
          <w:szCs w:val="24"/>
        </w:rPr>
        <w:t>）により当該事業の申請者（以下「補助事業者」という。）に通知するものとする。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（決定の取消し）</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第９条</w:t>
      </w:r>
      <w:r w:rsidRPr="00A549C4">
        <w:rPr>
          <w:rFonts w:ascii="ＭＳ ゴシック" w:eastAsia="ＭＳ ゴシック" w:hAnsi="ＭＳ ゴシック" w:cs="ＭＳ Ｐゴシック"/>
          <w:color w:val="111111"/>
          <w:kern w:val="0"/>
          <w:sz w:val="24"/>
          <w:szCs w:val="24"/>
        </w:rPr>
        <w:t xml:space="preserve">　町長は、偽りその他不正な行為により補助金を申請したと認めたときは、補助金の交付を取り消し、又は既に交付した補助金の返還を求めることができる。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（変更等の申請）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第10条</w:t>
      </w:r>
      <w:r w:rsidRPr="00A549C4">
        <w:rPr>
          <w:rFonts w:ascii="ＭＳ ゴシック" w:eastAsia="ＭＳ ゴシック" w:hAnsi="ＭＳ ゴシック" w:cs="ＭＳ Ｐゴシック"/>
          <w:color w:val="111111"/>
          <w:kern w:val="0"/>
          <w:sz w:val="24"/>
          <w:szCs w:val="24"/>
        </w:rPr>
        <w:t xml:space="preserve">　補助事業者は、補助事業の内容又は経費の配分を変更するときは、あらかじめ補助事業の内容・経費の配分の変更承認申請書（</w:t>
      </w:r>
      <w:hyperlink r:id="rId10" w:history="1">
        <w:r w:rsidRPr="00A549C4">
          <w:rPr>
            <w:rFonts w:ascii="ＭＳ ゴシック" w:eastAsia="ＭＳ ゴシック" w:hAnsi="ＭＳ ゴシック" w:cs="ＭＳ Ｐゴシック"/>
            <w:color w:val="0055AA"/>
            <w:kern w:val="0"/>
            <w:sz w:val="24"/>
            <w:szCs w:val="24"/>
          </w:rPr>
          <w:t>様式第３号</w:t>
        </w:r>
      </w:hyperlink>
      <w:r w:rsidRPr="00A549C4">
        <w:rPr>
          <w:rFonts w:ascii="ＭＳ ゴシック" w:eastAsia="ＭＳ ゴシック" w:hAnsi="ＭＳ ゴシック" w:cs="ＭＳ Ｐゴシック"/>
          <w:color w:val="111111"/>
          <w:kern w:val="0"/>
          <w:sz w:val="24"/>
          <w:szCs w:val="24"/>
        </w:rPr>
        <w:t>）を、商工会長を経由して町長に提出し、その承認を受けなければならない。</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　補助事業者は、補助事業を中止又は廃止しようとするときは、あらかじめ要綱に基づく補助事業の中止（廃止）申請書（</w:t>
      </w:r>
      <w:hyperlink r:id="rId11" w:history="1">
        <w:r w:rsidRPr="00A549C4">
          <w:rPr>
            <w:rFonts w:ascii="ＭＳ ゴシック" w:eastAsia="ＭＳ ゴシック" w:hAnsi="ＭＳ ゴシック" w:cs="ＭＳ Ｐゴシック"/>
            <w:color w:val="0055AA"/>
            <w:kern w:val="0"/>
            <w:sz w:val="24"/>
            <w:szCs w:val="24"/>
          </w:rPr>
          <w:t>様式第４号</w:t>
        </w:r>
      </w:hyperlink>
      <w:r w:rsidRPr="00A549C4">
        <w:rPr>
          <w:rFonts w:ascii="ＭＳ ゴシック" w:eastAsia="ＭＳ ゴシック" w:hAnsi="ＭＳ ゴシック" w:cs="ＭＳ Ｐゴシック"/>
          <w:color w:val="111111"/>
          <w:kern w:val="0"/>
          <w:sz w:val="24"/>
          <w:szCs w:val="24"/>
        </w:rPr>
        <w:t>）を、商工会長を経由して町長に提出し、その承認を受けなければならない。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lastRenderedPageBreak/>
        <w:t>（事業実施期間）</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第11条</w:t>
      </w:r>
      <w:r w:rsidRPr="00A549C4">
        <w:rPr>
          <w:rFonts w:ascii="ＭＳ ゴシック" w:eastAsia="ＭＳ ゴシック" w:hAnsi="ＭＳ ゴシック" w:cs="ＭＳ Ｐゴシック"/>
          <w:color w:val="111111"/>
          <w:kern w:val="0"/>
          <w:sz w:val="24"/>
          <w:szCs w:val="24"/>
        </w:rPr>
        <w:t xml:space="preserve">　当事業の実施期間は、交付決定日からその日を含む年度の３月31日までとする。補助事業者は、上記期間内に事業を完了し、経費の支払を済ませることとする。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（実績報告）</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第12条</w:t>
      </w:r>
      <w:r w:rsidRPr="00A549C4">
        <w:rPr>
          <w:rFonts w:ascii="ＭＳ ゴシック" w:eastAsia="ＭＳ ゴシック" w:hAnsi="ＭＳ ゴシック" w:cs="ＭＳ Ｐゴシック"/>
          <w:color w:val="111111"/>
          <w:kern w:val="0"/>
          <w:sz w:val="24"/>
          <w:szCs w:val="24"/>
        </w:rPr>
        <w:t xml:space="preserve">　補助事業者は、補助事業が完了した日から起算して30日を経過した日又は翌年４月10日のいずれか早い日までに、補助事業実績報告書（</w:t>
      </w:r>
      <w:hyperlink r:id="rId12" w:history="1">
        <w:r w:rsidRPr="00A549C4">
          <w:rPr>
            <w:rFonts w:ascii="ＭＳ ゴシック" w:eastAsia="ＭＳ ゴシック" w:hAnsi="ＭＳ ゴシック" w:cs="ＭＳ Ｐゴシック"/>
            <w:color w:val="0055AA"/>
            <w:kern w:val="0"/>
            <w:sz w:val="24"/>
            <w:szCs w:val="24"/>
          </w:rPr>
          <w:t>様式第５号</w:t>
        </w:r>
      </w:hyperlink>
      <w:r w:rsidRPr="00A549C4">
        <w:rPr>
          <w:rFonts w:ascii="ＭＳ ゴシック" w:eastAsia="ＭＳ ゴシック" w:hAnsi="ＭＳ ゴシック" w:cs="ＭＳ Ｐゴシック"/>
          <w:color w:val="111111"/>
          <w:kern w:val="0"/>
          <w:sz w:val="24"/>
          <w:szCs w:val="24"/>
        </w:rPr>
        <w:t>）を、商工会長を経由して町長に提出し、その承認を受けなければならない。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（補助金の額の確定）</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第13条</w:t>
      </w:r>
      <w:r w:rsidRPr="00A549C4">
        <w:rPr>
          <w:rFonts w:ascii="ＭＳ ゴシック" w:eastAsia="ＭＳ ゴシック" w:hAnsi="ＭＳ ゴシック" w:cs="ＭＳ Ｐゴシック"/>
          <w:color w:val="111111"/>
          <w:kern w:val="0"/>
          <w:sz w:val="24"/>
          <w:szCs w:val="24"/>
        </w:rPr>
        <w:t xml:space="preserve">　町長は、前条の規定により実績報告書の提出があったときは、その内容を審査するとともに、必要に応じて補助対象事業の実施された場所における現地調査等を行ったうえで、交付すべき補助金の額を確定し、補助金額確定通知書（</w:t>
      </w:r>
      <w:hyperlink r:id="rId13" w:history="1">
        <w:r w:rsidRPr="00A549C4">
          <w:rPr>
            <w:rFonts w:ascii="ＭＳ ゴシック" w:eastAsia="ＭＳ ゴシック" w:hAnsi="ＭＳ ゴシック" w:cs="ＭＳ Ｐゴシック"/>
            <w:color w:val="0055AA"/>
            <w:kern w:val="0"/>
            <w:sz w:val="24"/>
            <w:szCs w:val="24"/>
          </w:rPr>
          <w:t>様式第６号</w:t>
        </w:r>
      </w:hyperlink>
      <w:r w:rsidRPr="00A549C4">
        <w:rPr>
          <w:rFonts w:ascii="ＭＳ ゴシック" w:eastAsia="ＭＳ ゴシック" w:hAnsi="ＭＳ ゴシック" w:cs="ＭＳ Ｐゴシック"/>
          <w:color w:val="111111"/>
          <w:kern w:val="0"/>
          <w:sz w:val="24"/>
          <w:szCs w:val="24"/>
        </w:rPr>
        <w:t>）により補助事業者に通知するものとする。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（補助金の請求及び交付）</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第14条</w:t>
      </w:r>
      <w:r w:rsidRPr="00A549C4">
        <w:rPr>
          <w:rFonts w:ascii="ＭＳ ゴシック" w:eastAsia="ＭＳ ゴシック" w:hAnsi="ＭＳ ゴシック" w:cs="ＭＳ Ｐゴシック"/>
          <w:color w:val="111111"/>
          <w:kern w:val="0"/>
          <w:sz w:val="24"/>
          <w:szCs w:val="24"/>
        </w:rPr>
        <w:t xml:space="preserve">　前条の補助金額確定通知書を受けた者は、当該通知のあった日から20日以内に要綱に基づく補助金交付請求書（</w:t>
      </w:r>
      <w:hyperlink r:id="rId14" w:history="1">
        <w:r w:rsidRPr="00A549C4">
          <w:rPr>
            <w:rFonts w:ascii="ＭＳ ゴシック" w:eastAsia="ＭＳ ゴシック" w:hAnsi="ＭＳ ゴシック" w:cs="ＭＳ Ｐゴシック"/>
            <w:color w:val="0055AA"/>
            <w:kern w:val="0"/>
            <w:sz w:val="24"/>
            <w:szCs w:val="24"/>
          </w:rPr>
          <w:t>様式第７号</w:t>
        </w:r>
      </w:hyperlink>
      <w:r w:rsidRPr="00A549C4">
        <w:rPr>
          <w:rFonts w:ascii="ＭＳ ゴシック" w:eastAsia="ＭＳ ゴシック" w:hAnsi="ＭＳ ゴシック" w:cs="ＭＳ Ｐゴシック"/>
          <w:color w:val="111111"/>
          <w:kern w:val="0"/>
          <w:sz w:val="24"/>
          <w:szCs w:val="24"/>
        </w:rPr>
        <w:t>）により商工会長を経由して町長に請求するものとする。</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　町長は、補助事業者から前項の請求書を受理した時は、請求金額を確認し、補助金を交付するものとする。 </w:t>
      </w: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（その他）</w:t>
      </w:r>
    </w:p>
    <w:p w:rsidR="00A549C4" w:rsidRPr="00A549C4" w:rsidRDefault="00A549C4" w:rsidP="00A549C4">
      <w:pPr>
        <w:widowControl/>
        <w:shd w:val="clear" w:color="auto" w:fill="FFFEFA"/>
        <w:spacing w:line="408" w:lineRule="atLeast"/>
        <w:ind w:hanging="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第15条</w:t>
      </w:r>
      <w:r w:rsidRPr="00A549C4">
        <w:rPr>
          <w:rFonts w:ascii="ＭＳ ゴシック" w:eastAsia="ＭＳ ゴシック" w:hAnsi="ＭＳ ゴシック" w:cs="ＭＳ Ｐゴシック"/>
          <w:color w:val="111111"/>
          <w:kern w:val="0"/>
          <w:sz w:val="24"/>
          <w:szCs w:val="24"/>
        </w:rPr>
        <w:t xml:space="preserve">　この要綱に定めるものほか、補助金の交付に必要な事項は、町長が別に定める。 </w:t>
      </w:r>
    </w:p>
    <w:p w:rsidR="00A549C4" w:rsidRPr="00A549C4" w:rsidRDefault="00A549C4" w:rsidP="00A549C4">
      <w:pPr>
        <w:widowControl/>
        <w:shd w:val="clear" w:color="auto" w:fill="FFFEFA"/>
        <w:spacing w:line="408" w:lineRule="atLeast"/>
        <w:ind w:firstLine="240"/>
        <w:jc w:val="left"/>
        <w:rPr>
          <w:rFonts w:ascii="ＭＳ ゴシック" w:eastAsia="ＭＳ ゴシック" w:hAnsi="ＭＳ ゴシック" w:cs="ＭＳ Ｐゴシック" w:hint="eastAsia"/>
          <w:color w:val="111111"/>
          <w:kern w:val="0"/>
          <w:sz w:val="24"/>
          <w:szCs w:val="24"/>
        </w:rPr>
      </w:pPr>
    </w:p>
    <w:p w:rsidR="00A549C4" w:rsidRPr="00A549C4" w:rsidRDefault="00A549C4" w:rsidP="00A549C4">
      <w:pPr>
        <w:widowControl/>
        <w:shd w:val="clear" w:color="auto" w:fill="FFFEFA"/>
        <w:spacing w:line="408" w:lineRule="atLeast"/>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b/>
          <w:bCs/>
          <w:color w:val="111111"/>
          <w:kern w:val="0"/>
          <w:sz w:val="24"/>
          <w:szCs w:val="24"/>
        </w:rPr>
        <w:t>別表</w:t>
      </w:r>
      <w:r w:rsidRPr="00A549C4">
        <w:rPr>
          <w:rFonts w:ascii="ＭＳ ゴシック" w:eastAsia="ＭＳ ゴシック" w:hAnsi="ＭＳ ゴシック" w:cs="ＭＳ Ｐゴシック"/>
          <w:color w:val="111111"/>
          <w:kern w:val="0"/>
          <w:sz w:val="24"/>
          <w:szCs w:val="24"/>
        </w:rPr>
        <w:t>（第４条関係）</w:t>
      </w:r>
    </w:p>
    <w:p w:rsidR="00A549C4" w:rsidRPr="00A549C4" w:rsidRDefault="00A549C4" w:rsidP="00A549C4">
      <w:pPr>
        <w:widowControl/>
        <w:shd w:val="clear" w:color="auto" w:fill="FFFEFA"/>
        <w:spacing w:line="408" w:lineRule="atLeast"/>
        <w:ind w:firstLine="240"/>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昭和町持続的発展支援事業費補助金　補助対象経費</w:t>
      </w:r>
    </w:p>
    <w:tbl>
      <w:tblPr>
        <w:tblW w:w="8502" w:type="dxa"/>
        <w:tblCellSpacing w:w="15" w:type="dxa"/>
        <w:tblCellMar>
          <w:left w:w="0" w:type="dxa"/>
          <w:right w:w="0" w:type="dxa"/>
        </w:tblCellMar>
        <w:tblLook w:val="04A0" w:firstRow="1" w:lastRow="0" w:firstColumn="1" w:lastColumn="0" w:noHBand="0" w:noVBand="1"/>
      </w:tblPr>
      <w:tblGrid>
        <w:gridCol w:w="1896"/>
        <w:gridCol w:w="6606"/>
      </w:tblGrid>
      <w:tr w:rsidR="00A549C4" w:rsidRPr="00A549C4" w:rsidTr="00A549C4">
        <w:trPr>
          <w:tblCellSpacing w:w="15" w:type="dxa"/>
        </w:trPr>
        <w:tc>
          <w:tcPr>
            <w:tcW w:w="379" w:type="dxa"/>
            <w:tcBorders>
              <w:top w:val="outset" w:sz="2" w:space="0" w:color="auto"/>
              <w:left w:val="outset" w:sz="2" w:space="0" w:color="auto"/>
              <w:bottom w:val="outset" w:sz="2" w:space="0" w:color="auto"/>
              <w:right w:val="outset" w:sz="2" w:space="0" w:color="auto"/>
            </w:tcBorders>
            <w:vAlign w:val="center"/>
            <w:hideMark/>
          </w:tcPr>
          <w:p w:rsidR="00A549C4" w:rsidRPr="00A549C4" w:rsidRDefault="00A549C4" w:rsidP="00A549C4">
            <w:pPr>
              <w:widowControl/>
              <w:shd w:val="clear" w:color="auto" w:fill="FFFEFA"/>
              <w:spacing w:line="408" w:lineRule="atLeast"/>
              <w:ind w:firstLine="240"/>
              <w:jc w:val="left"/>
              <w:rPr>
                <w:rFonts w:ascii="ＭＳ ゴシック" w:eastAsia="ＭＳ ゴシック" w:hAnsi="ＭＳ ゴシック" w:cs="ＭＳ Ｐゴシック"/>
                <w:color w:val="111111"/>
                <w:kern w:val="0"/>
                <w:sz w:val="24"/>
                <w:szCs w:val="24"/>
              </w:rPr>
            </w:pPr>
          </w:p>
        </w:tc>
        <w:tc>
          <w:tcPr>
            <w:tcW w:w="8033" w:type="dxa"/>
            <w:tcBorders>
              <w:top w:val="outset" w:sz="2" w:space="0" w:color="auto"/>
              <w:left w:val="outset" w:sz="2" w:space="0" w:color="auto"/>
              <w:bottom w:val="outset" w:sz="2" w:space="0" w:color="auto"/>
              <w:right w:val="outset" w:sz="2" w:space="0" w:color="auto"/>
            </w:tcBorders>
            <w:vAlign w:val="center"/>
            <w:hideMark/>
          </w:tcPr>
          <w:p w:rsidR="00A549C4" w:rsidRPr="00A549C4" w:rsidRDefault="00A549C4" w:rsidP="00A549C4">
            <w:pPr>
              <w:widowControl/>
              <w:jc w:val="left"/>
              <w:rPr>
                <w:rFonts w:ascii="ＭＳ ゴシック" w:eastAsia="ＭＳ ゴシック" w:hAnsi="ＭＳ ゴシック" w:cs="Times New Roman"/>
                <w:kern w:val="0"/>
                <w:sz w:val="24"/>
                <w:szCs w:val="24"/>
              </w:rPr>
            </w:pP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A549C4" w:rsidRPr="00A549C4" w:rsidRDefault="00A549C4" w:rsidP="00A549C4">
            <w:pPr>
              <w:widowControl/>
              <w:jc w:val="center"/>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経費区分</w:t>
            </w:r>
          </w:p>
        </w:tc>
        <w:tc>
          <w:tcPr>
            <w:tcW w:w="8033" w:type="dxa"/>
            <w:tcBorders>
              <w:top w:val="single" w:sz="6" w:space="0" w:color="auto"/>
              <w:left w:val="single" w:sz="6" w:space="0" w:color="auto"/>
              <w:bottom w:val="single" w:sz="6" w:space="0" w:color="auto"/>
              <w:right w:val="single" w:sz="6" w:space="0" w:color="auto"/>
            </w:tcBorders>
            <w:hideMark/>
          </w:tcPr>
          <w:p w:rsidR="00A549C4" w:rsidRPr="00A549C4" w:rsidRDefault="00A549C4" w:rsidP="00A549C4">
            <w:pPr>
              <w:widowControl/>
              <w:jc w:val="center"/>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内容</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１．機械装置等費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事業の遂行に必要な機械装置等の購入に要する経費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２．広報費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パンフレット・ポスター・チラシ等を作成するため、および広報媒体等を活用するために支払われる経費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lastRenderedPageBreak/>
              <w:t>３．展示会等出展費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新商品等を展示会等に出展または商談会に参加するために要する経費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４．旅費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事業の遂行に必要な販路開拓（展示会等の会場との往復を含む。）等のための旅費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５．開発費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新商品の試作品や包装パッケージの試作開発にともなう原材料、設計、デザイン、製造、改良、加工するために支払われる経費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６．資料購入費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事業遂行に必要不可欠な図書等を購入するために支払われる経費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７．賃借料</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事業遂行に直接必要な機器・設備等のリース料・レンタル料として支払われる経費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８．専門家謝金</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事業の遂行に必要な指導・助言を受けるために依頼した専門家等に謝礼として支払われる経費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９．専門家旅費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事業の遂行に必要な指導・助言等を依頼した専門家等に支払われる旅費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10．設備処分費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販路開拓の取組を行うための作業スペースを拡大する等の目的で、当該事業者自身が所有する死蔵の設備機器等を廃棄・処分する経費</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11．委託費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上記１．から12．に該当しない経費であって、事業遂行に必要な業務の一部を第三者に委託（委任）するために支払われる経費</w:t>
            </w:r>
          </w:p>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（市場調査等についてコンサルタント会社等を活用する等、自ら実行することが困難な業務に限ります。）</w:t>
            </w:r>
          </w:p>
        </w:tc>
      </w:tr>
      <w:tr w:rsidR="00A549C4" w:rsidRPr="00A549C4" w:rsidTr="00A549C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12．外注費</w:t>
            </w:r>
          </w:p>
        </w:tc>
        <w:tc>
          <w:tcPr>
            <w:tcW w:w="8033" w:type="dxa"/>
            <w:tcBorders>
              <w:top w:val="single" w:sz="6" w:space="0" w:color="auto"/>
              <w:left w:val="single" w:sz="6" w:space="0" w:color="auto"/>
              <w:bottom w:val="single" w:sz="6" w:space="0" w:color="auto"/>
              <w:right w:val="single" w:sz="6" w:space="0" w:color="auto"/>
            </w:tcBorders>
            <w:vAlign w:val="center"/>
            <w:hideMark/>
          </w:tcPr>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上記１．から12．に該当しない経費であって、事業遂行に必要な業務の一部を第三者に外注（請負）するために支払われる経費</w:t>
            </w:r>
          </w:p>
          <w:p w:rsidR="00A549C4" w:rsidRPr="00A549C4" w:rsidRDefault="00A549C4" w:rsidP="00A549C4">
            <w:pPr>
              <w:widowControl/>
              <w:jc w:val="left"/>
              <w:rPr>
                <w:rFonts w:ascii="ＭＳ ゴシック" w:eastAsia="ＭＳ ゴシック" w:hAnsi="ＭＳ ゴシック" w:cs="ＭＳ Ｐゴシック"/>
                <w:color w:val="111111"/>
                <w:kern w:val="0"/>
                <w:sz w:val="24"/>
                <w:szCs w:val="24"/>
              </w:rPr>
            </w:pPr>
            <w:r w:rsidRPr="00A549C4">
              <w:rPr>
                <w:rFonts w:ascii="ＭＳ ゴシック" w:eastAsia="ＭＳ ゴシック" w:hAnsi="ＭＳ ゴシック" w:cs="ＭＳ Ｐゴシック"/>
                <w:color w:val="111111"/>
                <w:kern w:val="0"/>
                <w:sz w:val="24"/>
                <w:szCs w:val="24"/>
              </w:rPr>
              <w:t>（店舗の改装等、自ら実行することが困難な業務に限ります。）</w:t>
            </w:r>
          </w:p>
        </w:tc>
      </w:tr>
    </w:tbl>
    <w:p w:rsidR="004C60FD" w:rsidRPr="00A549C4" w:rsidRDefault="004C60FD">
      <w:pPr>
        <w:rPr>
          <w:rFonts w:ascii="ＭＳ ゴシック" w:eastAsia="ＭＳ ゴシック" w:hAnsi="ＭＳ ゴシック"/>
          <w:sz w:val="24"/>
          <w:szCs w:val="24"/>
        </w:rPr>
      </w:pPr>
    </w:p>
    <w:sectPr w:rsidR="004C60FD" w:rsidRPr="00A549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B6"/>
    <w:multiLevelType w:val="multilevel"/>
    <w:tmpl w:val="11FE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2AB1"/>
    <w:multiLevelType w:val="multilevel"/>
    <w:tmpl w:val="EA0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1735B"/>
    <w:multiLevelType w:val="multilevel"/>
    <w:tmpl w:val="9B9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B1C08"/>
    <w:multiLevelType w:val="multilevel"/>
    <w:tmpl w:val="2DE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87546"/>
    <w:multiLevelType w:val="multilevel"/>
    <w:tmpl w:val="C48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3DC9"/>
    <w:multiLevelType w:val="multilevel"/>
    <w:tmpl w:val="F7C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467D4"/>
    <w:multiLevelType w:val="multilevel"/>
    <w:tmpl w:val="E75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76E63"/>
    <w:multiLevelType w:val="multilevel"/>
    <w:tmpl w:val="35B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634AD"/>
    <w:multiLevelType w:val="multilevel"/>
    <w:tmpl w:val="019E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62857"/>
    <w:multiLevelType w:val="multilevel"/>
    <w:tmpl w:val="AE7E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F1F47"/>
    <w:multiLevelType w:val="multilevel"/>
    <w:tmpl w:val="196E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6B3E"/>
    <w:multiLevelType w:val="multilevel"/>
    <w:tmpl w:val="E37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4362A"/>
    <w:multiLevelType w:val="multilevel"/>
    <w:tmpl w:val="47D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1128D"/>
    <w:multiLevelType w:val="multilevel"/>
    <w:tmpl w:val="AFF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633A5"/>
    <w:multiLevelType w:val="multilevel"/>
    <w:tmpl w:val="176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F0A27"/>
    <w:multiLevelType w:val="multilevel"/>
    <w:tmpl w:val="3EC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D798B"/>
    <w:multiLevelType w:val="multilevel"/>
    <w:tmpl w:val="2A5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7"/>
  </w:num>
  <w:num w:numId="5">
    <w:abstractNumId w:val="9"/>
  </w:num>
  <w:num w:numId="6">
    <w:abstractNumId w:val="16"/>
  </w:num>
  <w:num w:numId="7">
    <w:abstractNumId w:val="5"/>
  </w:num>
  <w:num w:numId="8">
    <w:abstractNumId w:val="10"/>
  </w:num>
  <w:num w:numId="9">
    <w:abstractNumId w:val="8"/>
  </w:num>
  <w:num w:numId="10">
    <w:abstractNumId w:val="3"/>
  </w:num>
  <w:num w:numId="11">
    <w:abstractNumId w:val="11"/>
  </w:num>
  <w:num w:numId="12">
    <w:abstractNumId w:val="15"/>
  </w:num>
  <w:num w:numId="13">
    <w:abstractNumId w:val="12"/>
  </w:num>
  <w:num w:numId="14">
    <w:abstractNumId w:val="2"/>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C4"/>
    <w:rsid w:val="000B6969"/>
    <w:rsid w:val="004C60FD"/>
    <w:rsid w:val="00A5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33B24"/>
  <w15:chartTrackingRefBased/>
  <w15:docId w15:val="{6E884048-43C3-4B60-A5B3-8D073F84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9C4"/>
    <w:rPr>
      <w:strike w:val="0"/>
      <w:dstrike w:val="0"/>
      <w:color w:val="0055AA"/>
      <w:u w:val="none"/>
      <w:effect w:val="none"/>
    </w:rPr>
  </w:style>
  <w:style w:type="paragraph" w:styleId="Web">
    <w:name w:val="Normal (Web)"/>
    <w:basedOn w:val="a"/>
    <w:uiPriority w:val="99"/>
    <w:semiHidden/>
    <w:unhideWhenUsed/>
    <w:rsid w:val="00A549C4"/>
    <w:pPr>
      <w:widowControl/>
      <w:jc w:val="left"/>
    </w:pPr>
    <w:rPr>
      <w:rFonts w:ascii="ＭＳ Ｐゴシック" w:eastAsia="ＭＳ Ｐゴシック" w:hAnsi="ＭＳ Ｐゴシック" w:cs="ＭＳ Ｐゴシック"/>
      <w:kern w:val="0"/>
      <w:sz w:val="24"/>
      <w:szCs w:val="24"/>
    </w:rPr>
  </w:style>
  <w:style w:type="character" w:customStyle="1" w:styleId="dbasetagjobun">
    <w:name w:val="dbase_tag_jobun"/>
    <w:basedOn w:val="a0"/>
    <w:rsid w:val="00A5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79127">
      <w:bodyDiv w:val="1"/>
      <w:marLeft w:val="0"/>
      <w:marRight w:val="0"/>
      <w:marTop w:val="0"/>
      <w:marBottom w:val="0"/>
      <w:divBdr>
        <w:top w:val="none" w:sz="0" w:space="0" w:color="auto"/>
        <w:left w:val="none" w:sz="0" w:space="0" w:color="auto"/>
        <w:bottom w:val="none" w:sz="0" w:space="0" w:color="auto"/>
        <w:right w:val="none" w:sz="0" w:space="0" w:color="auto"/>
      </w:divBdr>
      <w:divsChild>
        <w:div w:id="982395004">
          <w:marLeft w:val="0"/>
          <w:marRight w:val="0"/>
          <w:marTop w:val="0"/>
          <w:marBottom w:val="0"/>
          <w:divBdr>
            <w:top w:val="none" w:sz="0" w:space="0" w:color="auto"/>
            <w:left w:val="none" w:sz="0" w:space="0" w:color="auto"/>
            <w:bottom w:val="none" w:sz="0" w:space="0" w:color="auto"/>
            <w:right w:val="none" w:sz="0" w:space="0" w:color="auto"/>
          </w:divBdr>
          <w:divsChild>
            <w:div w:id="1013338703">
              <w:marLeft w:val="0"/>
              <w:marRight w:val="0"/>
              <w:marTop w:val="0"/>
              <w:marBottom w:val="0"/>
              <w:divBdr>
                <w:top w:val="none" w:sz="0" w:space="0" w:color="auto"/>
                <w:left w:val="none" w:sz="0" w:space="0" w:color="auto"/>
                <w:bottom w:val="none" w:sz="0" w:space="0" w:color="auto"/>
                <w:right w:val="none" w:sz="0" w:space="0" w:color="auto"/>
              </w:divBdr>
              <w:divsChild>
                <w:div w:id="529954999">
                  <w:marLeft w:val="0"/>
                  <w:marRight w:val="0"/>
                  <w:marTop w:val="0"/>
                  <w:marBottom w:val="0"/>
                  <w:divBdr>
                    <w:top w:val="none" w:sz="0" w:space="0" w:color="auto"/>
                    <w:left w:val="none" w:sz="0" w:space="0" w:color="auto"/>
                    <w:bottom w:val="none" w:sz="0" w:space="0" w:color="auto"/>
                    <w:right w:val="none" w:sz="0" w:space="0" w:color="auto"/>
                  </w:divBdr>
                  <w:divsChild>
                    <w:div w:id="1394774">
                      <w:marLeft w:val="0"/>
                      <w:marRight w:val="0"/>
                      <w:marTop w:val="0"/>
                      <w:marBottom w:val="0"/>
                      <w:divBdr>
                        <w:top w:val="none" w:sz="0" w:space="0" w:color="auto"/>
                        <w:left w:val="none" w:sz="0" w:space="0" w:color="auto"/>
                        <w:bottom w:val="none" w:sz="0" w:space="0" w:color="auto"/>
                        <w:right w:val="none" w:sz="0" w:space="0" w:color="auto"/>
                      </w:divBdr>
                      <w:divsChild>
                        <w:div w:id="1598824515">
                          <w:marLeft w:val="0"/>
                          <w:marRight w:val="0"/>
                          <w:marTop w:val="0"/>
                          <w:marBottom w:val="0"/>
                          <w:divBdr>
                            <w:top w:val="none" w:sz="0" w:space="0" w:color="auto"/>
                            <w:left w:val="none" w:sz="0" w:space="0" w:color="auto"/>
                            <w:bottom w:val="none" w:sz="0" w:space="0" w:color="auto"/>
                            <w:right w:val="none" w:sz="0" w:space="0" w:color="auto"/>
                          </w:divBdr>
                        </w:div>
                        <w:div w:id="1347245585">
                          <w:marLeft w:val="120"/>
                          <w:marRight w:val="120"/>
                          <w:marTop w:val="30"/>
                          <w:marBottom w:val="75"/>
                          <w:divBdr>
                            <w:top w:val="none" w:sz="0" w:space="0" w:color="auto"/>
                            <w:left w:val="none" w:sz="0" w:space="0" w:color="auto"/>
                            <w:bottom w:val="none" w:sz="0" w:space="0" w:color="auto"/>
                            <w:right w:val="none" w:sz="0" w:space="0" w:color="auto"/>
                          </w:divBdr>
                        </w:div>
                        <w:div w:id="170031231">
                          <w:marLeft w:val="120"/>
                          <w:marRight w:val="120"/>
                          <w:marTop w:val="30"/>
                          <w:marBottom w:val="75"/>
                          <w:divBdr>
                            <w:top w:val="none" w:sz="0" w:space="0" w:color="auto"/>
                            <w:left w:val="none" w:sz="0" w:space="0" w:color="auto"/>
                            <w:bottom w:val="none" w:sz="0" w:space="0" w:color="auto"/>
                            <w:right w:val="none" w:sz="0" w:space="0" w:color="auto"/>
                          </w:divBdr>
                        </w:div>
                        <w:div w:id="1430614944">
                          <w:marLeft w:val="0"/>
                          <w:marRight w:val="0"/>
                          <w:marTop w:val="0"/>
                          <w:marBottom w:val="0"/>
                          <w:divBdr>
                            <w:top w:val="none" w:sz="0" w:space="0" w:color="auto"/>
                            <w:left w:val="none" w:sz="0" w:space="0" w:color="auto"/>
                            <w:bottom w:val="none" w:sz="0" w:space="0" w:color="auto"/>
                            <w:right w:val="none" w:sz="0" w:space="0" w:color="auto"/>
                          </w:divBdr>
                        </w:div>
                        <w:div w:id="1581523731">
                          <w:marLeft w:val="0"/>
                          <w:marRight w:val="0"/>
                          <w:marTop w:val="0"/>
                          <w:marBottom w:val="0"/>
                          <w:divBdr>
                            <w:top w:val="none" w:sz="0" w:space="0" w:color="auto"/>
                            <w:left w:val="none" w:sz="0" w:space="0" w:color="auto"/>
                            <w:bottom w:val="none" w:sz="0" w:space="0" w:color="auto"/>
                            <w:right w:val="none" w:sz="0" w:space="0" w:color="auto"/>
                          </w:divBdr>
                        </w:div>
                        <w:div w:id="792675688">
                          <w:marLeft w:val="0"/>
                          <w:marRight w:val="0"/>
                          <w:marTop w:val="0"/>
                          <w:marBottom w:val="0"/>
                          <w:divBdr>
                            <w:top w:val="none" w:sz="0" w:space="0" w:color="auto"/>
                            <w:left w:val="none" w:sz="0" w:space="0" w:color="auto"/>
                            <w:bottom w:val="none" w:sz="0" w:space="0" w:color="auto"/>
                            <w:right w:val="none" w:sz="0" w:space="0" w:color="auto"/>
                          </w:divBdr>
                        </w:div>
                        <w:div w:id="2077774473">
                          <w:marLeft w:val="120"/>
                          <w:marRight w:val="120"/>
                          <w:marTop w:val="30"/>
                          <w:marBottom w:val="75"/>
                          <w:divBdr>
                            <w:top w:val="none" w:sz="0" w:space="0" w:color="auto"/>
                            <w:left w:val="none" w:sz="0" w:space="0" w:color="auto"/>
                            <w:bottom w:val="none" w:sz="0" w:space="0" w:color="auto"/>
                            <w:right w:val="none" w:sz="0" w:space="0" w:color="auto"/>
                          </w:divBdr>
                        </w:div>
                        <w:div w:id="56168155">
                          <w:marLeft w:val="0"/>
                          <w:marRight w:val="0"/>
                          <w:marTop w:val="0"/>
                          <w:marBottom w:val="0"/>
                          <w:divBdr>
                            <w:top w:val="none" w:sz="0" w:space="0" w:color="auto"/>
                            <w:left w:val="none" w:sz="0" w:space="0" w:color="auto"/>
                            <w:bottom w:val="none" w:sz="0" w:space="0" w:color="auto"/>
                            <w:right w:val="none" w:sz="0" w:space="0" w:color="auto"/>
                          </w:divBdr>
                        </w:div>
                        <w:div w:id="48042033">
                          <w:marLeft w:val="0"/>
                          <w:marRight w:val="0"/>
                          <w:marTop w:val="0"/>
                          <w:marBottom w:val="0"/>
                          <w:divBdr>
                            <w:top w:val="none" w:sz="0" w:space="0" w:color="auto"/>
                            <w:left w:val="none" w:sz="0" w:space="0" w:color="auto"/>
                            <w:bottom w:val="none" w:sz="0" w:space="0" w:color="auto"/>
                            <w:right w:val="none" w:sz="0" w:space="0" w:color="auto"/>
                          </w:divBdr>
                        </w:div>
                        <w:div w:id="719324914">
                          <w:marLeft w:val="0"/>
                          <w:marRight w:val="0"/>
                          <w:marTop w:val="0"/>
                          <w:marBottom w:val="0"/>
                          <w:divBdr>
                            <w:top w:val="none" w:sz="0" w:space="0" w:color="auto"/>
                            <w:left w:val="none" w:sz="0" w:space="0" w:color="auto"/>
                            <w:bottom w:val="none" w:sz="0" w:space="0" w:color="auto"/>
                            <w:right w:val="none" w:sz="0" w:space="0" w:color="auto"/>
                          </w:divBdr>
                        </w:div>
                        <w:div w:id="62334579">
                          <w:marLeft w:val="0"/>
                          <w:marRight w:val="0"/>
                          <w:marTop w:val="0"/>
                          <w:marBottom w:val="0"/>
                          <w:divBdr>
                            <w:top w:val="none" w:sz="0" w:space="0" w:color="auto"/>
                            <w:left w:val="none" w:sz="0" w:space="0" w:color="auto"/>
                            <w:bottom w:val="none" w:sz="0" w:space="0" w:color="auto"/>
                            <w:right w:val="none" w:sz="0" w:space="0" w:color="auto"/>
                          </w:divBdr>
                        </w:div>
                        <w:div w:id="803541833">
                          <w:marLeft w:val="0"/>
                          <w:marRight w:val="0"/>
                          <w:marTop w:val="0"/>
                          <w:marBottom w:val="0"/>
                          <w:divBdr>
                            <w:top w:val="none" w:sz="0" w:space="0" w:color="auto"/>
                            <w:left w:val="none" w:sz="0" w:space="0" w:color="auto"/>
                            <w:bottom w:val="none" w:sz="0" w:space="0" w:color="auto"/>
                            <w:right w:val="none" w:sz="0" w:space="0" w:color="auto"/>
                          </w:divBdr>
                        </w:div>
                        <w:div w:id="1659186194">
                          <w:marLeft w:val="0"/>
                          <w:marRight w:val="0"/>
                          <w:marTop w:val="0"/>
                          <w:marBottom w:val="0"/>
                          <w:divBdr>
                            <w:top w:val="none" w:sz="0" w:space="0" w:color="auto"/>
                            <w:left w:val="none" w:sz="0" w:space="0" w:color="auto"/>
                            <w:bottom w:val="none" w:sz="0" w:space="0" w:color="auto"/>
                            <w:right w:val="none" w:sz="0" w:space="0" w:color="auto"/>
                          </w:divBdr>
                        </w:div>
                        <w:div w:id="13387668">
                          <w:marLeft w:val="120"/>
                          <w:marRight w:val="120"/>
                          <w:marTop w:val="30"/>
                          <w:marBottom w:val="75"/>
                          <w:divBdr>
                            <w:top w:val="none" w:sz="0" w:space="0" w:color="auto"/>
                            <w:left w:val="none" w:sz="0" w:space="0" w:color="auto"/>
                            <w:bottom w:val="none" w:sz="0" w:space="0" w:color="auto"/>
                            <w:right w:val="none" w:sz="0" w:space="0" w:color="auto"/>
                          </w:divBdr>
                        </w:div>
                        <w:div w:id="513349023">
                          <w:marLeft w:val="0"/>
                          <w:marRight w:val="0"/>
                          <w:marTop w:val="0"/>
                          <w:marBottom w:val="0"/>
                          <w:divBdr>
                            <w:top w:val="none" w:sz="0" w:space="0" w:color="auto"/>
                            <w:left w:val="none" w:sz="0" w:space="0" w:color="auto"/>
                            <w:bottom w:val="none" w:sz="0" w:space="0" w:color="auto"/>
                            <w:right w:val="none" w:sz="0" w:space="0" w:color="auto"/>
                          </w:divBdr>
                        </w:div>
                        <w:div w:id="78330837">
                          <w:marLeft w:val="0"/>
                          <w:marRight w:val="0"/>
                          <w:marTop w:val="0"/>
                          <w:marBottom w:val="0"/>
                          <w:divBdr>
                            <w:top w:val="none" w:sz="0" w:space="0" w:color="auto"/>
                            <w:left w:val="none" w:sz="0" w:space="0" w:color="auto"/>
                            <w:bottom w:val="none" w:sz="0" w:space="0" w:color="auto"/>
                            <w:right w:val="none" w:sz="0" w:space="0" w:color="auto"/>
                          </w:divBdr>
                        </w:div>
                        <w:div w:id="1846508392">
                          <w:marLeft w:val="0"/>
                          <w:marRight w:val="0"/>
                          <w:marTop w:val="0"/>
                          <w:marBottom w:val="0"/>
                          <w:divBdr>
                            <w:top w:val="none" w:sz="0" w:space="0" w:color="auto"/>
                            <w:left w:val="none" w:sz="0" w:space="0" w:color="auto"/>
                            <w:bottom w:val="none" w:sz="0" w:space="0" w:color="auto"/>
                            <w:right w:val="none" w:sz="0" w:space="0" w:color="auto"/>
                          </w:divBdr>
                        </w:div>
                        <w:div w:id="30230675">
                          <w:marLeft w:val="0"/>
                          <w:marRight w:val="0"/>
                          <w:marTop w:val="0"/>
                          <w:marBottom w:val="0"/>
                          <w:divBdr>
                            <w:top w:val="none" w:sz="0" w:space="0" w:color="auto"/>
                            <w:left w:val="none" w:sz="0" w:space="0" w:color="auto"/>
                            <w:bottom w:val="none" w:sz="0" w:space="0" w:color="auto"/>
                            <w:right w:val="none" w:sz="0" w:space="0" w:color="auto"/>
                          </w:divBdr>
                        </w:div>
                        <w:div w:id="1426606384">
                          <w:marLeft w:val="0"/>
                          <w:marRight w:val="0"/>
                          <w:marTop w:val="0"/>
                          <w:marBottom w:val="0"/>
                          <w:divBdr>
                            <w:top w:val="none" w:sz="0" w:space="0" w:color="auto"/>
                            <w:left w:val="none" w:sz="0" w:space="0" w:color="auto"/>
                            <w:bottom w:val="none" w:sz="0" w:space="0" w:color="auto"/>
                            <w:right w:val="none" w:sz="0" w:space="0" w:color="auto"/>
                          </w:divBdr>
                        </w:div>
                        <w:div w:id="424958044">
                          <w:marLeft w:val="120"/>
                          <w:marRight w:val="120"/>
                          <w:marTop w:val="30"/>
                          <w:marBottom w:val="75"/>
                          <w:divBdr>
                            <w:top w:val="none" w:sz="0" w:space="0" w:color="auto"/>
                            <w:left w:val="none" w:sz="0" w:space="0" w:color="auto"/>
                            <w:bottom w:val="none" w:sz="0" w:space="0" w:color="auto"/>
                            <w:right w:val="none" w:sz="0" w:space="0" w:color="auto"/>
                          </w:divBdr>
                        </w:div>
                        <w:div w:id="1955793250">
                          <w:marLeft w:val="0"/>
                          <w:marRight w:val="0"/>
                          <w:marTop w:val="0"/>
                          <w:marBottom w:val="0"/>
                          <w:divBdr>
                            <w:top w:val="none" w:sz="0" w:space="0" w:color="auto"/>
                            <w:left w:val="none" w:sz="0" w:space="0" w:color="auto"/>
                            <w:bottom w:val="none" w:sz="0" w:space="0" w:color="auto"/>
                            <w:right w:val="none" w:sz="0" w:space="0" w:color="auto"/>
                          </w:divBdr>
                        </w:div>
                        <w:div w:id="2062897835">
                          <w:marLeft w:val="0"/>
                          <w:marRight w:val="0"/>
                          <w:marTop w:val="0"/>
                          <w:marBottom w:val="0"/>
                          <w:divBdr>
                            <w:top w:val="none" w:sz="0" w:space="0" w:color="auto"/>
                            <w:left w:val="none" w:sz="0" w:space="0" w:color="auto"/>
                            <w:bottom w:val="none" w:sz="0" w:space="0" w:color="auto"/>
                            <w:right w:val="none" w:sz="0" w:space="0" w:color="auto"/>
                          </w:divBdr>
                        </w:div>
                        <w:div w:id="1456213398">
                          <w:marLeft w:val="120"/>
                          <w:marRight w:val="120"/>
                          <w:marTop w:val="30"/>
                          <w:marBottom w:val="75"/>
                          <w:divBdr>
                            <w:top w:val="none" w:sz="0" w:space="0" w:color="auto"/>
                            <w:left w:val="none" w:sz="0" w:space="0" w:color="auto"/>
                            <w:bottom w:val="none" w:sz="0" w:space="0" w:color="auto"/>
                            <w:right w:val="none" w:sz="0" w:space="0" w:color="auto"/>
                          </w:divBdr>
                        </w:div>
                        <w:div w:id="967660571">
                          <w:marLeft w:val="0"/>
                          <w:marRight w:val="0"/>
                          <w:marTop w:val="0"/>
                          <w:marBottom w:val="0"/>
                          <w:divBdr>
                            <w:top w:val="none" w:sz="0" w:space="0" w:color="auto"/>
                            <w:left w:val="none" w:sz="0" w:space="0" w:color="auto"/>
                            <w:bottom w:val="none" w:sz="0" w:space="0" w:color="auto"/>
                            <w:right w:val="none" w:sz="0" w:space="0" w:color="auto"/>
                          </w:divBdr>
                        </w:div>
                        <w:div w:id="532888640">
                          <w:marLeft w:val="0"/>
                          <w:marRight w:val="0"/>
                          <w:marTop w:val="0"/>
                          <w:marBottom w:val="0"/>
                          <w:divBdr>
                            <w:top w:val="none" w:sz="0" w:space="0" w:color="auto"/>
                            <w:left w:val="none" w:sz="0" w:space="0" w:color="auto"/>
                            <w:bottom w:val="none" w:sz="0" w:space="0" w:color="auto"/>
                            <w:right w:val="none" w:sz="0" w:space="0" w:color="auto"/>
                          </w:divBdr>
                        </w:div>
                        <w:div w:id="42102070">
                          <w:marLeft w:val="0"/>
                          <w:marRight w:val="0"/>
                          <w:marTop w:val="0"/>
                          <w:marBottom w:val="0"/>
                          <w:divBdr>
                            <w:top w:val="none" w:sz="0" w:space="0" w:color="auto"/>
                            <w:left w:val="none" w:sz="0" w:space="0" w:color="auto"/>
                            <w:bottom w:val="none" w:sz="0" w:space="0" w:color="auto"/>
                            <w:right w:val="none" w:sz="0" w:space="0" w:color="auto"/>
                          </w:divBdr>
                        </w:div>
                        <w:div w:id="1777287908">
                          <w:marLeft w:val="0"/>
                          <w:marRight w:val="0"/>
                          <w:marTop w:val="0"/>
                          <w:marBottom w:val="0"/>
                          <w:divBdr>
                            <w:top w:val="none" w:sz="0" w:space="0" w:color="auto"/>
                            <w:left w:val="none" w:sz="0" w:space="0" w:color="auto"/>
                            <w:bottom w:val="none" w:sz="0" w:space="0" w:color="auto"/>
                            <w:right w:val="none" w:sz="0" w:space="0" w:color="auto"/>
                          </w:divBdr>
                        </w:div>
                        <w:div w:id="587345977">
                          <w:marLeft w:val="120"/>
                          <w:marRight w:val="120"/>
                          <w:marTop w:val="30"/>
                          <w:marBottom w:val="75"/>
                          <w:divBdr>
                            <w:top w:val="none" w:sz="0" w:space="0" w:color="auto"/>
                            <w:left w:val="none" w:sz="0" w:space="0" w:color="auto"/>
                            <w:bottom w:val="none" w:sz="0" w:space="0" w:color="auto"/>
                            <w:right w:val="none" w:sz="0" w:space="0" w:color="auto"/>
                          </w:divBdr>
                        </w:div>
                        <w:div w:id="322513845">
                          <w:marLeft w:val="0"/>
                          <w:marRight w:val="0"/>
                          <w:marTop w:val="0"/>
                          <w:marBottom w:val="0"/>
                          <w:divBdr>
                            <w:top w:val="none" w:sz="0" w:space="0" w:color="auto"/>
                            <w:left w:val="none" w:sz="0" w:space="0" w:color="auto"/>
                            <w:bottom w:val="none" w:sz="0" w:space="0" w:color="auto"/>
                            <w:right w:val="none" w:sz="0" w:space="0" w:color="auto"/>
                          </w:divBdr>
                        </w:div>
                        <w:div w:id="1436748397">
                          <w:marLeft w:val="0"/>
                          <w:marRight w:val="0"/>
                          <w:marTop w:val="0"/>
                          <w:marBottom w:val="0"/>
                          <w:divBdr>
                            <w:top w:val="none" w:sz="0" w:space="0" w:color="auto"/>
                            <w:left w:val="none" w:sz="0" w:space="0" w:color="auto"/>
                            <w:bottom w:val="none" w:sz="0" w:space="0" w:color="auto"/>
                            <w:right w:val="none" w:sz="0" w:space="0" w:color="auto"/>
                          </w:divBdr>
                        </w:div>
                        <w:div w:id="317999326">
                          <w:marLeft w:val="0"/>
                          <w:marRight w:val="0"/>
                          <w:marTop w:val="0"/>
                          <w:marBottom w:val="0"/>
                          <w:divBdr>
                            <w:top w:val="none" w:sz="0" w:space="0" w:color="auto"/>
                            <w:left w:val="none" w:sz="0" w:space="0" w:color="auto"/>
                            <w:bottom w:val="none" w:sz="0" w:space="0" w:color="auto"/>
                            <w:right w:val="none" w:sz="0" w:space="0" w:color="auto"/>
                          </w:divBdr>
                        </w:div>
                        <w:div w:id="208028809">
                          <w:marLeft w:val="0"/>
                          <w:marRight w:val="0"/>
                          <w:marTop w:val="0"/>
                          <w:marBottom w:val="0"/>
                          <w:divBdr>
                            <w:top w:val="none" w:sz="0" w:space="0" w:color="auto"/>
                            <w:left w:val="none" w:sz="0" w:space="0" w:color="auto"/>
                            <w:bottom w:val="none" w:sz="0" w:space="0" w:color="auto"/>
                            <w:right w:val="none" w:sz="0" w:space="0" w:color="auto"/>
                          </w:divBdr>
                        </w:div>
                        <w:div w:id="58527756">
                          <w:marLeft w:val="120"/>
                          <w:marRight w:val="120"/>
                          <w:marTop w:val="30"/>
                          <w:marBottom w:val="75"/>
                          <w:divBdr>
                            <w:top w:val="none" w:sz="0" w:space="0" w:color="auto"/>
                            <w:left w:val="none" w:sz="0" w:space="0" w:color="auto"/>
                            <w:bottom w:val="none" w:sz="0" w:space="0" w:color="auto"/>
                            <w:right w:val="none" w:sz="0" w:space="0" w:color="auto"/>
                          </w:divBdr>
                        </w:div>
                        <w:div w:id="444735068">
                          <w:marLeft w:val="0"/>
                          <w:marRight w:val="0"/>
                          <w:marTop w:val="0"/>
                          <w:marBottom w:val="0"/>
                          <w:divBdr>
                            <w:top w:val="none" w:sz="0" w:space="0" w:color="auto"/>
                            <w:left w:val="none" w:sz="0" w:space="0" w:color="auto"/>
                            <w:bottom w:val="none" w:sz="0" w:space="0" w:color="auto"/>
                            <w:right w:val="none" w:sz="0" w:space="0" w:color="auto"/>
                          </w:divBdr>
                        </w:div>
                        <w:div w:id="1255046970">
                          <w:marLeft w:val="0"/>
                          <w:marRight w:val="0"/>
                          <w:marTop w:val="0"/>
                          <w:marBottom w:val="0"/>
                          <w:divBdr>
                            <w:top w:val="none" w:sz="0" w:space="0" w:color="auto"/>
                            <w:left w:val="none" w:sz="0" w:space="0" w:color="auto"/>
                            <w:bottom w:val="none" w:sz="0" w:space="0" w:color="auto"/>
                            <w:right w:val="none" w:sz="0" w:space="0" w:color="auto"/>
                          </w:divBdr>
                        </w:div>
                        <w:div w:id="240213567">
                          <w:marLeft w:val="0"/>
                          <w:marRight w:val="0"/>
                          <w:marTop w:val="0"/>
                          <w:marBottom w:val="0"/>
                          <w:divBdr>
                            <w:top w:val="none" w:sz="0" w:space="0" w:color="auto"/>
                            <w:left w:val="none" w:sz="0" w:space="0" w:color="auto"/>
                            <w:bottom w:val="none" w:sz="0" w:space="0" w:color="auto"/>
                            <w:right w:val="none" w:sz="0" w:space="0" w:color="auto"/>
                          </w:divBdr>
                        </w:div>
                        <w:div w:id="1239949456">
                          <w:marLeft w:val="0"/>
                          <w:marRight w:val="0"/>
                          <w:marTop w:val="0"/>
                          <w:marBottom w:val="0"/>
                          <w:divBdr>
                            <w:top w:val="none" w:sz="0" w:space="0" w:color="auto"/>
                            <w:left w:val="none" w:sz="0" w:space="0" w:color="auto"/>
                            <w:bottom w:val="none" w:sz="0" w:space="0" w:color="auto"/>
                            <w:right w:val="none" w:sz="0" w:space="0" w:color="auto"/>
                          </w:divBdr>
                        </w:div>
                        <w:div w:id="1173375693">
                          <w:marLeft w:val="120"/>
                          <w:marRight w:val="120"/>
                          <w:marTop w:val="30"/>
                          <w:marBottom w:val="75"/>
                          <w:divBdr>
                            <w:top w:val="none" w:sz="0" w:space="0" w:color="auto"/>
                            <w:left w:val="none" w:sz="0" w:space="0" w:color="auto"/>
                            <w:bottom w:val="none" w:sz="0" w:space="0" w:color="auto"/>
                            <w:right w:val="none" w:sz="0" w:space="0" w:color="auto"/>
                          </w:divBdr>
                        </w:div>
                        <w:div w:id="1008946794">
                          <w:marLeft w:val="0"/>
                          <w:marRight w:val="0"/>
                          <w:marTop w:val="0"/>
                          <w:marBottom w:val="0"/>
                          <w:divBdr>
                            <w:top w:val="none" w:sz="0" w:space="0" w:color="auto"/>
                            <w:left w:val="none" w:sz="0" w:space="0" w:color="auto"/>
                            <w:bottom w:val="none" w:sz="0" w:space="0" w:color="auto"/>
                            <w:right w:val="none" w:sz="0" w:space="0" w:color="auto"/>
                          </w:divBdr>
                        </w:div>
                        <w:div w:id="1674649446">
                          <w:marLeft w:val="0"/>
                          <w:marRight w:val="0"/>
                          <w:marTop w:val="0"/>
                          <w:marBottom w:val="0"/>
                          <w:divBdr>
                            <w:top w:val="none" w:sz="0" w:space="0" w:color="auto"/>
                            <w:left w:val="none" w:sz="0" w:space="0" w:color="auto"/>
                            <w:bottom w:val="none" w:sz="0" w:space="0" w:color="auto"/>
                            <w:right w:val="none" w:sz="0" w:space="0" w:color="auto"/>
                          </w:divBdr>
                        </w:div>
                        <w:div w:id="520321252">
                          <w:marLeft w:val="120"/>
                          <w:marRight w:val="120"/>
                          <w:marTop w:val="30"/>
                          <w:marBottom w:val="75"/>
                          <w:divBdr>
                            <w:top w:val="none" w:sz="0" w:space="0" w:color="auto"/>
                            <w:left w:val="none" w:sz="0" w:space="0" w:color="auto"/>
                            <w:bottom w:val="none" w:sz="0" w:space="0" w:color="auto"/>
                            <w:right w:val="none" w:sz="0" w:space="0" w:color="auto"/>
                          </w:divBdr>
                        </w:div>
                        <w:div w:id="1727676540">
                          <w:marLeft w:val="0"/>
                          <w:marRight w:val="0"/>
                          <w:marTop w:val="0"/>
                          <w:marBottom w:val="0"/>
                          <w:divBdr>
                            <w:top w:val="none" w:sz="0" w:space="0" w:color="auto"/>
                            <w:left w:val="none" w:sz="0" w:space="0" w:color="auto"/>
                            <w:bottom w:val="none" w:sz="0" w:space="0" w:color="auto"/>
                            <w:right w:val="none" w:sz="0" w:space="0" w:color="auto"/>
                          </w:divBdr>
                        </w:div>
                        <w:div w:id="1753701421">
                          <w:marLeft w:val="0"/>
                          <w:marRight w:val="0"/>
                          <w:marTop w:val="0"/>
                          <w:marBottom w:val="0"/>
                          <w:divBdr>
                            <w:top w:val="none" w:sz="0" w:space="0" w:color="auto"/>
                            <w:left w:val="none" w:sz="0" w:space="0" w:color="auto"/>
                            <w:bottom w:val="none" w:sz="0" w:space="0" w:color="auto"/>
                            <w:right w:val="none" w:sz="0" w:space="0" w:color="auto"/>
                          </w:divBdr>
                        </w:div>
                        <w:div w:id="1839154917">
                          <w:marLeft w:val="120"/>
                          <w:marRight w:val="120"/>
                          <w:marTop w:val="30"/>
                          <w:marBottom w:val="75"/>
                          <w:divBdr>
                            <w:top w:val="none" w:sz="0" w:space="0" w:color="auto"/>
                            <w:left w:val="none" w:sz="0" w:space="0" w:color="auto"/>
                            <w:bottom w:val="none" w:sz="0" w:space="0" w:color="auto"/>
                            <w:right w:val="none" w:sz="0" w:space="0" w:color="auto"/>
                          </w:divBdr>
                        </w:div>
                        <w:div w:id="1636523739">
                          <w:marLeft w:val="0"/>
                          <w:marRight w:val="0"/>
                          <w:marTop w:val="0"/>
                          <w:marBottom w:val="0"/>
                          <w:divBdr>
                            <w:top w:val="none" w:sz="0" w:space="0" w:color="auto"/>
                            <w:left w:val="none" w:sz="0" w:space="0" w:color="auto"/>
                            <w:bottom w:val="none" w:sz="0" w:space="0" w:color="auto"/>
                            <w:right w:val="none" w:sz="0" w:space="0" w:color="auto"/>
                          </w:divBdr>
                        </w:div>
                        <w:div w:id="610934457">
                          <w:marLeft w:val="0"/>
                          <w:marRight w:val="0"/>
                          <w:marTop w:val="0"/>
                          <w:marBottom w:val="0"/>
                          <w:divBdr>
                            <w:top w:val="none" w:sz="0" w:space="0" w:color="auto"/>
                            <w:left w:val="none" w:sz="0" w:space="0" w:color="auto"/>
                            <w:bottom w:val="none" w:sz="0" w:space="0" w:color="auto"/>
                            <w:right w:val="none" w:sz="0" w:space="0" w:color="auto"/>
                          </w:divBdr>
                        </w:div>
                        <w:div w:id="773983499">
                          <w:marLeft w:val="0"/>
                          <w:marRight w:val="0"/>
                          <w:marTop w:val="0"/>
                          <w:marBottom w:val="0"/>
                          <w:divBdr>
                            <w:top w:val="none" w:sz="0" w:space="0" w:color="auto"/>
                            <w:left w:val="none" w:sz="0" w:space="0" w:color="auto"/>
                            <w:bottom w:val="none" w:sz="0" w:space="0" w:color="auto"/>
                            <w:right w:val="none" w:sz="0" w:space="0" w:color="auto"/>
                          </w:divBdr>
                        </w:div>
                        <w:div w:id="406536900">
                          <w:marLeft w:val="120"/>
                          <w:marRight w:val="120"/>
                          <w:marTop w:val="30"/>
                          <w:marBottom w:val="75"/>
                          <w:divBdr>
                            <w:top w:val="none" w:sz="0" w:space="0" w:color="auto"/>
                            <w:left w:val="none" w:sz="0" w:space="0" w:color="auto"/>
                            <w:bottom w:val="none" w:sz="0" w:space="0" w:color="auto"/>
                            <w:right w:val="none" w:sz="0" w:space="0" w:color="auto"/>
                          </w:divBdr>
                        </w:div>
                        <w:div w:id="1791320333">
                          <w:marLeft w:val="0"/>
                          <w:marRight w:val="0"/>
                          <w:marTop w:val="0"/>
                          <w:marBottom w:val="0"/>
                          <w:divBdr>
                            <w:top w:val="none" w:sz="0" w:space="0" w:color="auto"/>
                            <w:left w:val="none" w:sz="0" w:space="0" w:color="auto"/>
                            <w:bottom w:val="none" w:sz="0" w:space="0" w:color="auto"/>
                            <w:right w:val="none" w:sz="0" w:space="0" w:color="auto"/>
                          </w:divBdr>
                        </w:div>
                        <w:div w:id="1267692277">
                          <w:marLeft w:val="0"/>
                          <w:marRight w:val="0"/>
                          <w:marTop w:val="0"/>
                          <w:marBottom w:val="0"/>
                          <w:divBdr>
                            <w:top w:val="none" w:sz="0" w:space="0" w:color="auto"/>
                            <w:left w:val="none" w:sz="0" w:space="0" w:color="auto"/>
                            <w:bottom w:val="none" w:sz="0" w:space="0" w:color="auto"/>
                            <w:right w:val="none" w:sz="0" w:space="0" w:color="auto"/>
                          </w:divBdr>
                        </w:div>
                        <w:div w:id="241448827">
                          <w:marLeft w:val="120"/>
                          <w:marRight w:val="120"/>
                          <w:marTop w:val="30"/>
                          <w:marBottom w:val="75"/>
                          <w:divBdr>
                            <w:top w:val="none" w:sz="0" w:space="0" w:color="auto"/>
                            <w:left w:val="none" w:sz="0" w:space="0" w:color="auto"/>
                            <w:bottom w:val="none" w:sz="0" w:space="0" w:color="auto"/>
                            <w:right w:val="none" w:sz="0" w:space="0" w:color="auto"/>
                          </w:divBdr>
                        </w:div>
                        <w:div w:id="178127953">
                          <w:marLeft w:val="0"/>
                          <w:marRight w:val="0"/>
                          <w:marTop w:val="0"/>
                          <w:marBottom w:val="0"/>
                          <w:divBdr>
                            <w:top w:val="none" w:sz="0" w:space="0" w:color="auto"/>
                            <w:left w:val="none" w:sz="0" w:space="0" w:color="auto"/>
                            <w:bottom w:val="none" w:sz="0" w:space="0" w:color="auto"/>
                            <w:right w:val="none" w:sz="0" w:space="0" w:color="auto"/>
                          </w:divBdr>
                        </w:div>
                        <w:div w:id="509100888">
                          <w:marLeft w:val="0"/>
                          <w:marRight w:val="0"/>
                          <w:marTop w:val="0"/>
                          <w:marBottom w:val="0"/>
                          <w:divBdr>
                            <w:top w:val="none" w:sz="0" w:space="0" w:color="auto"/>
                            <w:left w:val="none" w:sz="0" w:space="0" w:color="auto"/>
                            <w:bottom w:val="none" w:sz="0" w:space="0" w:color="auto"/>
                            <w:right w:val="none" w:sz="0" w:space="0" w:color="auto"/>
                          </w:divBdr>
                        </w:div>
                        <w:div w:id="1135486267">
                          <w:marLeft w:val="120"/>
                          <w:marRight w:val="120"/>
                          <w:marTop w:val="30"/>
                          <w:marBottom w:val="75"/>
                          <w:divBdr>
                            <w:top w:val="none" w:sz="0" w:space="0" w:color="auto"/>
                            <w:left w:val="none" w:sz="0" w:space="0" w:color="auto"/>
                            <w:bottom w:val="none" w:sz="0" w:space="0" w:color="auto"/>
                            <w:right w:val="none" w:sz="0" w:space="0" w:color="auto"/>
                          </w:divBdr>
                        </w:div>
                        <w:div w:id="1681347765">
                          <w:marLeft w:val="0"/>
                          <w:marRight w:val="0"/>
                          <w:marTop w:val="0"/>
                          <w:marBottom w:val="0"/>
                          <w:divBdr>
                            <w:top w:val="none" w:sz="0" w:space="0" w:color="auto"/>
                            <w:left w:val="none" w:sz="0" w:space="0" w:color="auto"/>
                            <w:bottom w:val="none" w:sz="0" w:space="0" w:color="auto"/>
                            <w:right w:val="none" w:sz="0" w:space="0" w:color="auto"/>
                          </w:divBdr>
                        </w:div>
                        <w:div w:id="855269559">
                          <w:marLeft w:val="0"/>
                          <w:marRight w:val="0"/>
                          <w:marTop w:val="0"/>
                          <w:marBottom w:val="0"/>
                          <w:divBdr>
                            <w:top w:val="none" w:sz="0" w:space="0" w:color="auto"/>
                            <w:left w:val="none" w:sz="0" w:space="0" w:color="auto"/>
                            <w:bottom w:val="none" w:sz="0" w:space="0" w:color="auto"/>
                            <w:right w:val="none" w:sz="0" w:space="0" w:color="auto"/>
                          </w:divBdr>
                        </w:div>
                        <w:div w:id="1865048147">
                          <w:marLeft w:val="120"/>
                          <w:marRight w:val="120"/>
                          <w:marTop w:val="30"/>
                          <w:marBottom w:val="75"/>
                          <w:divBdr>
                            <w:top w:val="none" w:sz="0" w:space="0" w:color="auto"/>
                            <w:left w:val="none" w:sz="0" w:space="0" w:color="auto"/>
                            <w:bottom w:val="none" w:sz="0" w:space="0" w:color="auto"/>
                            <w:right w:val="none" w:sz="0" w:space="0" w:color="auto"/>
                          </w:divBdr>
                        </w:div>
                        <w:div w:id="1902524366">
                          <w:marLeft w:val="0"/>
                          <w:marRight w:val="0"/>
                          <w:marTop w:val="0"/>
                          <w:marBottom w:val="0"/>
                          <w:divBdr>
                            <w:top w:val="none" w:sz="0" w:space="0" w:color="auto"/>
                            <w:left w:val="none" w:sz="0" w:space="0" w:color="auto"/>
                            <w:bottom w:val="none" w:sz="0" w:space="0" w:color="auto"/>
                            <w:right w:val="none" w:sz="0" w:space="0" w:color="auto"/>
                          </w:divBdr>
                        </w:div>
                        <w:div w:id="2124106686">
                          <w:marLeft w:val="0"/>
                          <w:marRight w:val="0"/>
                          <w:marTop w:val="0"/>
                          <w:marBottom w:val="0"/>
                          <w:divBdr>
                            <w:top w:val="none" w:sz="0" w:space="0" w:color="auto"/>
                            <w:left w:val="none" w:sz="0" w:space="0" w:color="auto"/>
                            <w:bottom w:val="none" w:sz="0" w:space="0" w:color="auto"/>
                            <w:right w:val="none" w:sz="0" w:space="0" w:color="auto"/>
                          </w:divBdr>
                        </w:div>
                        <w:div w:id="1496527536">
                          <w:marLeft w:val="0"/>
                          <w:marRight w:val="0"/>
                          <w:marTop w:val="0"/>
                          <w:marBottom w:val="0"/>
                          <w:divBdr>
                            <w:top w:val="none" w:sz="0" w:space="0" w:color="auto"/>
                            <w:left w:val="none" w:sz="0" w:space="0" w:color="auto"/>
                            <w:bottom w:val="none" w:sz="0" w:space="0" w:color="auto"/>
                            <w:right w:val="none" w:sz="0" w:space="0" w:color="auto"/>
                          </w:divBdr>
                        </w:div>
                        <w:div w:id="707266901">
                          <w:marLeft w:val="120"/>
                          <w:marRight w:val="120"/>
                          <w:marTop w:val="30"/>
                          <w:marBottom w:val="75"/>
                          <w:divBdr>
                            <w:top w:val="none" w:sz="0" w:space="0" w:color="auto"/>
                            <w:left w:val="none" w:sz="0" w:space="0" w:color="auto"/>
                            <w:bottom w:val="none" w:sz="0" w:space="0" w:color="auto"/>
                            <w:right w:val="none" w:sz="0" w:space="0" w:color="auto"/>
                          </w:divBdr>
                        </w:div>
                        <w:div w:id="48765776">
                          <w:marLeft w:val="0"/>
                          <w:marRight w:val="0"/>
                          <w:marTop w:val="0"/>
                          <w:marBottom w:val="0"/>
                          <w:divBdr>
                            <w:top w:val="none" w:sz="0" w:space="0" w:color="auto"/>
                            <w:left w:val="none" w:sz="0" w:space="0" w:color="auto"/>
                            <w:bottom w:val="none" w:sz="0" w:space="0" w:color="auto"/>
                            <w:right w:val="none" w:sz="0" w:space="0" w:color="auto"/>
                          </w:divBdr>
                        </w:div>
                        <w:div w:id="1314531363">
                          <w:marLeft w:val="0"/>
                          <w:marRight w:val="0"/>
                          <w:marTop w:val="0"/>
                          <w:marBottom w:val="0"/>
                          <w:divBdr>
                            <w:top w:val="none" w:sz="0" w:space="0" w:color="auto"/>
                            <w:left w:val="none" w:sz="0" w:space="0" w:color="auto"/>
                            <w:bottom w:val="none" w:sz="0" w:space="0" w:color="auto"/>
                            <w:right w:val="none" w:sz="0" w:space="0" w:color="auto"/>
                          </w:divBdr>
                        </w:div>
                        <w:div w:id="1226649801">
                          <w:marLeft w:val="120"/>
                          <w:marRight w:val="120"/>
                          <w:marTop w:val="30"/>
                          <w:marBottom w:val="75"/>
                          <w:divBdr>
                            <w:top w:val="none" w:sz="0" w:space="0" w:color="auto"/>
                            <w:left w:val="none" w:sz="0" w:space="0" w:color="auto"/>
                            <w:bottom w:val="none" w:sz="0" w:space="0" w:color="auto"/>
                            <w:right w:val="none" w:sz="0" w:space="0" w:color="auto"/>
                          </w:divBdr>
                        </w:div>
                        <w:div w:id="656373958">
                          <w:marLeft w:val="0"/>
                          <w:marRight w:val="0"/>
                          <w:marTop w:val="0"/>
                          <w:marBottom w:val="0"/>
                          <w:divBdr>
                            <w:top w:val="none" w:sz="0" w:space="0" w:color="auto"/>
                            <w:left w:val="none" w:sz="0" w:space="0" w:color="auto"/>
                            <w:bottom w:val="none" w:sz="0" w:space="0" w:color="auto"/>
                            <w:right w:val="none" w:sz="0" w:space="0" w:color="auto"/>
                          </w:divBdr>
                        </w:div>
                        <w:div w:id="929196250">
                          <w:marLeft w:val="0"/>
                          <w:marRight w:val="0"/>
                          <w:marTop w:val="0"/>
                          <w:marBottom w:val="0"/>
                          <w:divBdr>
                            <w:top w:val="none" w:sz="0" w:space="0" w:color="auto"/>
                            <w:left w:val="none" w:sz="0" w:space="0" w:color="auto"/>
                            <w:bottom w:val="none" w:sz="0" w:space="0" w:color="auto"/>
                            <w:right w:val="none" w:sz="0" w:space="0" w:color="auto"/>
                          </w:divBdr>
                        </w:div>
                        <w:div w:id="126359187">
                          <w:marLeft w:val="0"/>
                          <w:marRight w:val="0"/>
                          <w:marTop w:val="0"/>
                          <w:marBottom w:val="0"/>
                          <w:divBdr>
                            <w:top w:val="none" w:sz="0" w:space="0" w:color="auto"/>
                            <w:left w:val="none" w:sz="0" w:space="0" w:color="auto"/>
                            <w:bottom w:val="none" w:sz="0" w:space="0" w:color="auto"/>
                            <w:right w:val="none" w:sz="0" w:space="0" w:color="auto"/>
                          </w:divBdr>
                        </w:div>
                        <w:div w:id="152842583">
                          <w:marLeft w:val="0"/>
                          <w:marRight w:val="0"/>
                          <w:marTop w:val="0"/>
                          <w:marBottom w:val="0"/>
                          <w:divBdr>
                            <w:top w:val="none" w:sz="0" w:space="0" w:color="auto"/>
                            <w:left w:val="none" w:sz="0" w:space="0" w:color="auto"/>
                            <w:bottom w:val="none" w:sz="0" w:space="0" w:color="auto"/>
                            <w:right w:val="none" w:sz="0" w:space="0" w:color="auto"/>
                          </w:divBdr>
                        </w:div>
                        <w:div w:id="285815631">
                          <w:marLeft w:val="0"/>
                          <w:marRight w:val="0"/>
                          <w:marTop w:val="0"/>
                          <w:marBottom w:val="0"/>
                          <w:divBdr>
                            <w:top w:val="none" w:sz="0" w:space="0" w:color="auto"/>
                            <w:left w:val="none" w:sz="0" w:space="0" w:color="auto"/>
                            <w:bottom w:val="none" w:sz="0" w:space="0" w:color="auto"/>
                            <w:right w:val="none" w:sz="0" w:space="0" w:color="auto"/>
                          </w:divBdr>
                          <w:divsChild>
                            <w:div w:id="2086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javascript:void(0);" TargetMode="External" />
  <Relationship Id="rId13" Type="http://schemas.openxmlformats.org/officeDocument/2006/relationships/hyperlink" Target="javascript:void(0);" TargetMode="External" />
  <Relationship Id="rId3" Type="http://schemas.openxmlformats.org/officeDocument/2006/relationships/settings" Target="settings.xml" />
  <Relationship Id="rId7" Type="http://schemas.openxmlformats.org/officeDocument/2006/relationships/hyperlink" Target="javascript:void(0);" TargetMode="External" />
  <Relationship Id="rId12" Type="http://schemas.openxmlformats.org/officeDocument/2006/relationships/hyperlink" Target="javascript:void(0);" TargetMode="Externa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hyperlink" Target="javascript:void(0);" TargetMode="External" />
  <Relationship Id="rId11" Type="http://schemas.openxmlformats.org/officeDocument/2006/relationships/hyperlink" Target="javascript:void(0);" TargetMode="External" />
  <Relationship Id="rId5" Type="http://schemas.openxmlformats.org/officeDocument/2006/relationships/hyperlink" Target="javascript:void(0);" TargetMode="External" />
  <Relationship Id="rId15" Type="http://schemas.openxmlformats.org/officeDocument/2006/relationships/fontTable" Target="fontTable.xml" />
  <Relationship Id="rId10" Type="http://schemas.openxmlformats.org/officeDocument/2006/relationships/hyperlink" Target="javascript:void(0);" TargetMode="External" />
  <Relationship Id="rId4" Type="http://schemas.openxmlformats.org/officeDocument/2006/relationships/webSettings" Target="webSettings.xml" />
  <Relationship Id="rId9" Type="http://schemas.openxmlformats.org/officeDocument/2006/relationships/hyperlink" Target="javascript:void(0);" TargetMode="External" />
  <Relationship Id="rId14" Type="http://schemas.openxmlformats.org/officeDocument/2006/relationships/hyperlink" Target="javascript:void(0);"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