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7E" w:rsidRPr="0061017E" w:rsidRDefault="0061017E" w:rsidP="0061017E">
      <w:pPr>
        <w:widowControl/>
        <w:shd w:val="clear" w:color="auto" w:fill="FFFFFF"/>
        <w:jc w:val="left"/>
        <w:outlineLvl w:val="0"/>
        <w:rPr>
          <w:rFonts w:ascii="Arial" w:eastAsia="ＭＳ Ｐゴシック" w:hAnsi="Arial" w:cs="Arial"/>
          <w:kern w:val="36"/>
          <w:sz w:val="32"/>
          <w:szCs w:val="32"/>
        </w:rPr>
      </w:pPr>
      <w:r w:rsidRPr="0061017E">
        <w:rPr>
          <w:rFonts w:ascii="Arial" w:eastAsia="ＭＳ Ｐゴシック" w:hAnsi="Arial" w:cs="Arial"/>
          <w:kern w:val="36"/>
          <w:sz w:val="32"/>
          <w:szCs w:val="32"/>
          <w:bdr w:val="none" w:sz="0" w:space="0" w:color="auto" w:frame="1"/>
        </w:rPr>
        <w:t>軽度者に対する福祉用具貸与について</w:t>
      </w:r>
    </w:p>
    <w:p w:rsidR="0061017E" w:rsidRPr="0061017E" w:rsidRDefault="0061017E" w:rsidP="0061017E">
      <w:pPr>
        <w:widowControl/>
        <w:shd w:val="clear" w:color="auto" w:fill="DDDDDD"/>
        <w:jc w:val="left"/>
        <w:outlineLvl w:val="1"/>
        <w:rPr>
          <w:rFonts w:ascii="Arial" w:eastAsia="ＭＳ Ｐゴシック" w:hAnsi="Arial" w:cs="Arial"/>
          <w:b/>
          <w:kern w:val="0"/>
          <w:sz w:val="30"/>
          <w:szCs w:val="30"/>
        </w:rPr>
      </w:pPr>
      <w:r w:rsidRPr="0061017E">
        <w:rPr>
          <w:rFonts w:ascii="Arial" w:eastAsia="ＭＳ Ｐゴシック" w:hAnsi="Arial" w:cs="Arial"/>
          <w:b/>
          <w:kern w:val="0"/>
          <w:sz w:val="30"/>
          <w:szCs w:val="30"/>
          <w:bdr w:val="none" w:sz="0" w:space="0" w:color="auto" w:frame="1"/>
        </w:rPr>
        <w:t>介護保険軽度者に対する指定（介護予防）福祉用具貸与の取扱いについて</w:t>
      </w:r>
    </w:p>
    <w:p w:rsidR="0061017E" w:rsidRPr="0061017E" w:rsidRDefault="0061017E" w:rsidP="0061017E">
      <w:pPr>
        <w:widowControl/>
        <w:shd w:val="clear" w:color="auto" w:fill="FFFFFF"/>
        <w:spacing w:before="150" w:line="324" w:lineRule="atLeast"/>
        <w:jc w:val="left"/>
        <w:rPr>
          <w:rFonts w:ascii="Arial" w:eastAsia="ＭＳ Ｐゴシック" w:hAnsi="Arial" w:cs="Arial"/>
          <w:kern w:val="0"/>
          <w:sz w:val="22"/>
        </w:rPr>
      </w:pPr>
      <w:r w:rsidRPr="0061017E">
        <w:rPr>
          <w:rFonts w:ascii="Arial" w:eastAsia="ＭＳ Ｐゴシック" w:hAnsi="Arial" w:cs="Arial"/>
          <w:kern w:val="0"/>
          <w:sz w:val="22"/>
        </w:rPr>
        <w:t>介護保険軽度者に対する指定（介護予防）福祉用具貸与についての確認申請の取扱いを以下のとおりとします</w:t>
      </w:r>
      <w:r w:rsidR="001F3E64">
        <w:rPr>
          <w:rFonts w:ascii="Arial" w:eastAsia="ＭＳ Ｐゴシック" w:hAnsi="Arial" w:cs="Arial" w:hint="eastAsia"/>
          <w:kern w:val="0"/>
          <w:sz w:val="22"/>
        </w:rPr>
        <w:t>ので、ご確認ください</w:t>
      </w:r>
      <w:r w:rsidRPr="0061017E">
        <w:rPr>
          <w:rFonts w:ascii="Arial" w:eastAsia="ＭＳ Ｐゴシック" w:hAnsi="Arial" w:cs="Arial"/>
          <w:kern w:val="0"/>
          <w:sz w:val="22"/>
        </w:rPr>
        <w:t>。</w:t>
      </w:r>
    </w:p>
    <w:p w:rsidR="0061017E" w:rsidRPr="0061017E" w:rsidRDefault="0061017E" w:rsidP="0061017E">
      <w:pPr>
        <w:widowControl/>
        <w:pBdr>
          <w:bottom w:val="single" w:sz="12" w:space="0" w:color="3E3B3B"/>
        </w:pBdr>
        <w:shd w:val="clear" w:color="auto" w:fill="FFFFFF"/>
        <w:jc w:val="left"/>
        <w:outlineLvl w:val="2"/>
        <w:rPr>
          <w:rFonts w:ascii="Arial" w:eastAsia="ＭＳ Ｐゴシック" w:hAnsi="Arial" w:cs="Arial"/>
          <w:kern w:val="0"/>
          <w:sz w:val="26"/>
          <w:szCs w:val="26"/>
        </w:rPr>
      </w:pPr>
      <w:r w:rsidRPr="0061017E">
        <w:rPr>
          <w:rFonts w:ascii="Arial" w:eastAsia="ＭＳ Ｐゴシック" w:hAnsi="Arial" w:cs="Arial"/>
          <w:kern w:val="0"/>
          <w:sz w:val="26"/>
          <w:szCs w:val="26"/>
          <w:bdr w:val="none" w:sz="0" w:space="0" w:color="auto" w:frame="1"/>
        </w:rPr>
        <w:t>1.</w:t>
      </w:r>
      <w:r w:rsidRPr="0061017E">
        <w:rPr>
          <w:rFonts w:ascii="Arial" w:eastAsia="ＭＳ Ｐゴシック" w:hAnsi="Arial" w:cs="Arial"/>
          <w:kern w:val="0"/>
          <w:sz w:val="26"/>
          <w:szCs w:val="26"/>
          <w:bdr w:val="none" w:sz="0" w:space="0" w:color="auto" w:frame="1"/>
        </w:rPr>
        <w:t>福祉用具貸与における軽度者の定義</w:t>
      </w:r>
    </w:p>
    <w:p w:rsidR="0061017E" w:rsidRPr="0061017E" w:rsidRDefault="0061017E" w:rsidP="0061017E">
      <w:pPr>
        <w:widowControl/>
        <w:shd w:val="clear" w:color="auto" w:fill="FFFFFF"/>
        <w:spacing w:before="150" w:line="324" w:lineRule="atLeast"/>
        <w:jc w:val="left"/>
        <w:rPr>
          <w:rFonts w:ascii="Arial" w:eastAsia="ＭＳ Ｐゴシック" w:hAnsi="Arial" w:cs="Arial"/>
          <w:kern w:val="0"/>
          <w:sz w:val="22"/>
        </w:rPr>
      </w:pPr>
      <w:r w:rsidRPr="0061017E">
        <w:rPr>
          <w:rFonts w:ascii="Arial" w:eastAsia="ＭＳ Ｐゴシック" w:hAnsi="Arial" w:cs="Arial"/>
          <w:kern w:val="0"/>
          <w:sz w:val="22"/>
        </w:rPr>
        <w:t>介護保険における要支援</w:t>
      </w:r>
      <w:r w:rsidRPr="0061017E">
        <w:rPr>
          <w:rFonts w:ascii="Arial" w:eastAsia="ＭＳ Ｐゴシック" w:hAnsi="Arial" w:cs="Arial"/>
          <w:kern w:val="0"/>
          <w:sz w:val="22"/>
        </w:rPr>
        <w:t>1</w:t>
      </w:r>
      <w:r w:rsidRPr="0061017E">
        <w:rPr>
          <w:rFonts w:ascii="Arial" w:eastAsia="ＭＳ Ｐゴシック" w:hAnsi="Arial" w:cs="Arial"/>
          <w:kern w:val="0"/>
          <w:sz w:val="22"/>
        </w:rPr>
        <w:t>、要支援</w:t>
      </w:r>
      <w:r w:rsidRPr="0061017E">
        <w:rPr>
          <w:rFonts w:ascii="Arial" w:eastAsia="ＭＳ Ｐゴシック" w:hAnsi="Arial" w:cs="Arial"/>
          <w:kern w:val="0"/>
          <w:sz w:val="22"/>
        </w:rPr>
        <w:t>2</w:t>
      </w:r>
      <w:r w:rsidRPr="0061017E">
        <w:rPr>
          <w:rFonts w:ascii="Arial" w:eastAsia="ＭＳ Ｐゴシック" w:hAnsi="Arial" w:cs="Arial"/>
          <w:kern w:val="0"/>
          <w:sz w:val="22"/>
        </w:rPr>
        <w:t>及び要介護</w:t>
      </w:r>
      <w:r w:rsidRPr="0061017E">
        <w:rPr>
          <w:rFonts w:ascii="Arial" w:eastAsia="ＭＳ Ｐゴシック" w:hAnsi="Arial" w:cs="Arial"/>
          <w:kern w:val="0"/>
          <w:sz w:val="22"/>
        </w:rPr>
        <w:t>1</w:t>
      </w:r>
      <w:r w:rsidRPr="0061017E">
        <w:rPr>
          <w:rFonts w:ascii="Arial" w:eastAsia="ＭＳ Ｐゴシック" w:hAnsi="Arial" w:cs="Arial"/>
          <w:kern w:val="0"/>
          <w:sz w:val="22"/>
        </w:rPr>
        <w:t>の方。ただし、自動排泄処理装置（尿のみを自動的に吸引する機能のものを除く。）の貸与については要介護</w:t>
      </w:r>
      <w:r w:rsidRPr="0061017E">
        <w:rPr>
          <w:rFonts w:ascii="Arial" w:eastAsia="ＭＳ Ｐゴシック" w:hAnsi="Arial" w:cs="Arial"/>
          <w:kern w:val="0"/>
          <w:sz w:val="22"/>
        </w:rPr>
        <w:t>2</w:t>
      </w:r>
      <w:r w:rsidRPr="0061017E">
        <w:rPr>
          <w:rFonts w:ascii="Arial" w:eastAsia="ＭＳ Ｐゴシック" w:hAnsi="Arial" w:cs="Arial"/>
          <w:kern w:val="0"/>
          <w:sz w:val="22"/>
        </w:rPr>
        <w:t>及び要介護</w:t>
      </w:r>
      <w:r w:rsidRPr="0061017E">
        <w:rPr>
          <w:rFonts w:ascii="Arial" w:eastAsia="ＭＳ Ｐゴシック" w:hAnsi="Arial" w:cs="Arial"/>
          <w:kern w:val="0"/>
          <w:sz w:val="22"/>
        </w:rPr>
        <w:t>3</w:t>
      </w:r>
      <w:r w:rsidRPr="0061017E">
        <w:rPr>
          <w:rFonts w:ascii="Arial" w:eastAsia="ＭＳ Ｐゴシック" w:hAnsi="Arial" w:cs="Arial"/>
          <w:kern w:val="0"/>
          <w:sz w:val="22"/>
        </w:rPr>
        <w:t>の方も軽度者とします。</w:t>
      </w:r>
    </w:p>
    <w:p w:rsidR="0061017E" w:rsidRPr="0061017E" w:rsidRDefault="0061017E" w:rsidP="0061017E">
      <w:pPr>
        <w:widowControl/>
        <w:pBdr>
          <w:bottom w:val="single" w:sz="12" w:space="0" w:color="3E3B3B"/>
        </w:pBdr>
        <w:shd w:val="clear" w:color="auto" w:fill="FFFFFF"/>
        <w:jc w:val="left"/>
        <w:outlineLvl w:val="2"/>
        <w:rPr>
          <w:rFonts w:ascii="Arial" w:eastAsia="ＭＳ Ｐゴシック" w:hAnsi="Arial" w:cs="Arial"/>
          <w:kern w:val="0"/>
          <w:sz w:val="26"/>
          <w:szCs w:val="26"/>
        </w:rPr>
      </w:pPr>
      <w:r w:rsidRPr="0061017E">
        <w:rPr>
          <w:rFonts w:ascii="Arial" w:eastAsia="ＭＳ Ｐゴシック" w:hAnsi="Arial" w:cs="Arial"/>
          <w:kern w:val="0"/>
          <w:sz w:val="26"/>
          <w:szCs w:val="26"/>
          <w:bdr w:val="none" w:sz="0" w:space="0" w:color="auto" w:frame="1"/>
        </w:rPr>
        <w:t>2.</w:t>
      </w:r>
      <w:r w:rsidRPr="0061017E">
        <w:rPr>
          <w:rFonts w:ascii="Arial" w:eastAsia="ＭＳ Ｐゴシック" w:hAnsi="Arial" w:cs="Arial"/>
          <w:kern w:val="0"/>
          <w:sz w:val="26"/>
          <w:szCs w:val="26"/>
          <w:bdr w:val="none" w:sz="0" w:space="0" w:color="auto" w:frame="1"/>
        </w:rPr>
        <w:t>軽度者に対する福祉用具貸与が認められる方及び判断基準</w:t>
      </w:r>
    </w:p>
    <w:p w:rsidR="0061017E" w:rsidRPr="0061017E" w:rsidRDefault="0061017E" w:rsidP="0061017E">
      <w:pPr>
        <w:widowControl/>
        <w:shd w:val="clear" w:color="auto" w:fill="FFFFFF"/>
        <w:spacing w:before="150" w:line="324" w:lineRule="atLeast"/>
        <w:jc w:val="left"/>
        <w:rPr>
          <w:rFonts w:ascii="Arial" w:eastAsia="ＭＳ Ｐゴシック" w:hAnsi="Arial" w:cs="Arial"/>
          <w:kern w:val="0"/>
          <w:sz w:val="22"/>
        </w:rPr>
      </w:pPr>
      <w:r w:rsidRPr="0061017E">
        <w:rPr>
          <w:rFonts w:ascii="Arial" w:eastAsia="ＭＳ Ｐゴシック" w:hAnsi="Arial" w:cs="Arial"/>
          <w:kern w:val="0"/>
          <w:sz w:val="22"/>
        </w:rPr>
        <w:t>原則として以下の表「厚生労働大臣が定める基準に適合する利用者等（平成</w:t>
      </w:r>
      <w:r w:rsidRPr="0061017E">
        <w:rPr>
          <w:rFonts w:ascii="Arial" w:eastAsia="ＭＳ Ｐゴシック" w:hAnsi="Arial" w:cs="Arial"/>
          <w:kern w:val="0"/>
          <w:sz w:val="22"/>
        </w:rPr>
        <w:t>24</w:t>
      </w:r>
      <w:r w:rsidRPr="0061017E">
        <w:rPr>
          <w:rFonts w:ascii="Arial" w:eastAsia="ＭＳ Ｐゴシック" w:hAnsi="Arial" w:cs="Arial"/>
          <w:kern w:val="0"/>
          <w:sz w:val="22"/>
        </w:rPr>
        <w:t>年厚生労働省告示第</w:t>
      </w:r>
      <w:r w:rsidRPr="0061017E">
        <w:rPr>
          <w:rFonts w:ascii="Arial" w:eastAsia="ＭＳ Ｐゴシック" w:hAnsi="Arial" w:cs="Arial"/>
          <w:kern w:val="0"/>
          <w:sz w:val="22"/>
        </w:rPr>
        <w:t>95</w:t>
      </w:r>
      <w:r w:rsidRPr="0061017E">
        <w:rPr>
          <w:rFonts w:ascii="Arial" w:eastAsia="ＭＳ Ｐゴシック" w:hAnsi="Arial" w:cs="Arial"/>
          <w:kern w:val="0"/>
          <w:sz w:val="22"/>
        </w:rPr>
        <w:t>号第</w:t>
      </w:r>
      <w:r w:rsidRPr="0061017E">
        <w:rPr>
          <w:rFonts w:ascii="Arial" w:eastAsia="ＭＳ Ｐゴシック" w:hAnsi="Arial" w:cs="Arial"/>
          <w:kern w:val="0"/>
          <w:sz w:val="22"/>
        </w:rPr>
        <w:t>25</w:t>
      </w:r>
      <w:r w:rsidR="001F3E64">
        <w:rPr>
          <w:rFonts w:ascii="Arial" w:eastAsia="ＭＳ Ｐゴシック" w:hAnsi="Arial" w:cs="Arial"/>
          <w:kern w:val="0"/>
          <w:sz w:val="22"/>
        </w:rPr>
        <w:t>号のイ）」に該当すれば算定可能です。</w:t>
      </w:r>
      <w:r w:rsidR="001F3E64">
        <w:rPr>
          <w:rFonts w:ascii="Arial" w:eastAsia="ＭＳ Ｐゴシック" w:hAnsi="Arial" w:cs="Arial" w:hint="eastAsia"/>
          <w:kern w:val="0"/>
          <w:sz w:val="22"/>
        </w:rPr>
        <w:t>昭和町</w:t>
      </w:r>
      <w:r w:rsidRPr="0061017E">
        <w:rPr>
          <w:rFonts w:ascii="Arial" w:eastAsia="ＭＳ Ｐゴシック" w:hAnsi="Arial" w:cs="Arial"/>
          <w:kern w:val="0"/>
          <w:sz w:val="22"/>
        </w:rPr>
        <w:t>へ確認申請書を提出する必要はありません。基本調査の直近の結果を確認後、調査票の写しをサービス記録と併せて保管してください。</w:t>
      </w:r>
    </w:p>
    <w:p w:rsidR="0061017E" w:rsidRPr="0061017E" w:rsidRDefault="0061017E" w:rsidP="0061017E">
      <w:pPr>
        <w:widowControl/>
        <w:shd w:val="clear" w:color="auto" w:fill="FFFFFF"/>
        <w:spacing w:before="150" w:line="324" w:lineRule="atLeast"/>
        <w:jc w:val="left"/>
        <w:rPr>
          <w:rFonts w:ascii="Arial" w:eastAsia="ＭＳ Ｐゴシック" w:hAnsi="Arial" w:cs="Arial"/>
          <w:kern w:val="0"/>
          <w:sz w:val="22"/>
        </w:rPr>
      </w:pPr>
      <w:r w:rsidRPr="0061017E">
        <w:rPr>
          <w:rFonts w:ascii="Arial" w:eastAsia="ＭＳ Ｐゴシック" w:hAnsi="Arial" w:cs="Arial"/>
          <w:kern w:val="0"/>
          <w:sz w:val="22"/>
        </w:rPr>
        <w:t>ただし、車いす及び車いす付属品「厚生労働大臣が定める者（</w:t>
      </w:r>
      <w:r w:rsidRPr="0061017E">
        <w:rPr>
          <w:rFonts w:ascii="Arial" w:eastAsia="ＭＳ Ｐゴシック" w:hAnsi="Arial" w:cs="Arial"/>
          <w:kern w:val="0"/>
          <w:sz w:val="22"/>
        </w:rPr>
        <w:t>2</w:t>
      </w:r>
      <w:r w:rsidRPr="0061017E">
        <w:rPr>
          <w:rFonts w:ascii="Arial" w:eastAsia="ＭＳ Ｐゴシック" w:hAnsi="Arial" w:cs="Arial"/>
          <w:kern w:val="0"/>
          <w:sz w:val="22"/>
        </w:rPr>
        <w:t>）」及び移動用リフト「厚生労働大臣が定める者（</w:t>
      </w:r>
      <w:r w:rsidRPr="0061017E">
        <w:rPr>
          <w:rFonts w:ascii="Arial" w:eastAsia="ＭＳ Ｐゴシック" w:hAnsi="Arial" w:cs="Arial"/>
          <w:kern w:val="0"/>
          <w:sz w:val="22"/>
        </w:rPr>
        <w:t>3</w:t>
      </w:r>
      <w:r w:rsidRPr="0061017E">
        <w:rPr>
          <w:rFonts w:ascii="Arial" w:eastAsia="ＭＳ Ｐゴシック" w:hAnsi="Arial" w:cs="Arial"/>
          <w:kern w:val="0"/>
          <w:sz w:val="22"/>
        </w:rPr>
        <w:t>）」は該当する基本調査結果がありませんので、主治医から得た情報及び福祉用具専門員相談員のほか軽度者の状態について適切な助言が可能な者が参加するサービス担当者会議を通じた適切なケアマネジメントにより、指定介護予防支援事業者又は指定居宅介護支援事業者が判断してください。</w:t>
      </w:r>
    </w:p>
    <w:tbl>
      <w:tblPr>
        <w:tblW w:w="0" w:type="auto"/>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Description w:val="厚生労働大臣が定める基準に適合する利用者等一覧"/>
      </w:tblPr>
      <w:tblGrid>
        <w:gridCol w:w="1869"/>
        <w:gridCol w:w="4113"/>
        <w:gridCol w:w="4064"/>
      </w:tblGrid>
      <w:tr w:rsidR="001F3E64" w:rsidRPr="0061017E" w:rsidTr="0061017E">
        <w:trPr>
          <w:tblHeader/>
        </w:trPr>
        <w:tc>
          <w:tcPr>
            <w:tcW w:w="0" w:type="auto"/>
            <w:gridSpan w:val="3"/>
            <w:tcBorders>
              <w:top w:val="nil"/>
              <w:left w:val="nil"/>
              <w:bottom w:val="nil"/>
              <w:right w:val="nil"/>
            </w:tcBorders>
            <w:shd w:val="clear" w:color="auto" w:fill="EEEEEE"/>
            <w:tcMar>
              <w:top w:w="75" w:type="dxa"/>
              <w:left w:w="150" w:type="dxa"/>
              <w:bottom w:w="75" w:type="dxa"/>
              <w:right w:w="150" w:type="dxa"/>
            </w:tcMar>
            <w:vAlign w:val="center"/>
            <w:hideMark/>
          </w:tcPr>
          <w:p w:rsidR="0061017E" w:rsidRPr="0061017E" w:rsidRDefault="0061017E" w:rsidP="0061017E">
            <w:pPr>
              <w:widowControl/>
              <w:spacing w:line="324" w:lineRule="atLeast"/>
              <w:jc w:val="left"/>
              <w:rPr>
                <w:rFonts w:ascii="ＭＳ Ｐゴシック" w:eastAsia="ＭＳ Ｐゴシック" w:hAnsi="ＭＳ Ｐゴシック" w:cs="ＭＳ Ｐゴシック"/>
                <w:b/>
                <w:bCs/>
                <w:kern w:val="0"/>
                <w:sz w:val="24"/>
                <w:szCs w:val="24"/>
              </w:rPr>
            </w:pPr>
            <w:r w:rsidRPr="0061017E">
              <w:rPr>
                <w:rFonts w:ascii="ＭＳ Ｐゴシック" w:eastAsia="ＭＳ Ｐゴシック" w:hAnsi="ＭＳ Ｐゴシック" w:cs="ＭＳ Ｐゴシック"/>
                <w:b/>
                <w:bCs/>
                <w:kern w:val="0"/>
                <w:sz w:val="24"/>
                <w:szCs w:val="24"/>
              </w:rPr>
              <w:t>「厚生労働大臣が定める基準に適合する利用者等（平成24年厚生労働省告示第95号第25号のイ）」</w:t>
            </w:r>
          </w:p>
        </w:tc>
      </w:tr>
      <w:tr w:rsidR="00A10962" w:rsidRPr="0061017E" w:rsidTr="00A10962">
        <w:trPr>
          <w:tblHeader/>
        </w:trPr>
        <w:tc>
          <w:tcPr>
            <w:tcW w:w="1851" w:type="dxa"/>
            <w:tcBorders>
              <w:top w:val="single" w:sz="6" w:space="0" w:color="BFBFBF"/>
              <w:left w:val="single" w:sz="6" w:space="0" w:color="BFBFBF"/>
              <w:bottom w:val="single" w:sz="6" w:space="0" w:color="BFBFBF"/>
              <w:right w:val="single" w:sz="6" w:space="0" w:color="BFBFBF"/>
            </w:tcBorders>
            <w:shd w:val="clear" w:color="auto" w:fill="EEEEEE"/>
            <w:tcMar>
              <w:top w:w="75" w:type="dxa"/>
              <w:left w:w="150" w:type="dxa"/>
              <w:bottom w:w="75" w:type="dxa"/>
              <w:right w:w="150" w:type="dxa"/>
            </w:tcMar>
            <w:vAlign w:val="center"/>
            <w:hideMark/>
          </w:tcPr>
          <w:p w:rsidR="0061017E" w:rsidRPr="0061017E" w:rsidRDefault="0061017E" w:rsidP="0061017E">
            <w:pPr>
              <w:widowControl/>
              <w:wordWrap w:val="0"/>
              <w:spacing w:line="324" w:lineRule="atLeast"/>
              <w:jc w:val="center"/>
              <w:rPr>
                <w:rFonts w:ascii="ＭＳ Ｐゴシック" w:eastAsia="ＭＳ Ｐゴシック" w:hAnsi="ＭＳ Ｐゴシック" w:cs="ＭＳ Ｐゴシック"/>
                <w:b/>
                <w:bCs/>
                <w:kern w:val="0"/>
                <w:sz w:val="24"/>
                <w:szCs w:val="24"/>
              </w:rPr>
            </w:pPr>
            <w:r w:rsidRPr="0061017E">
              <w:rPr>
                <w:rFonts w:ascii="ＭＳ Ｐゴシック" w:eastAsia="ＭＳ Ｐゴシック" w:hAnsi="ＭＳ Ｐゴシック" w:cs="ＭＳ Ｐゴシック"/>
                <w:b/>
                <w:bCs/>
                <w:kern w:val="0"/>
                <w:sz w:val="24"/>
                <w:szCs w:val="24"/>
              </w:rPr>
              <w:t>対象外種目</w:t>
            </w:r>
          </w:p>
        </w:tc>
        <w:tc>
          <w:tcPr>
            <w:tcW w:w="4111" w:type="dxa"/>
            <w:tcBorders>
              <w:top w:val="single" w:sz="6" w:space="0" w:color="BFBFBF"/>
              <w:left w:val="single" w:sz="6" w:space="0" w:color="BFBFBF"/>
              <w:bottom w:val="single" w:sz="6" w:space="0" w:color="BFBFBF"/>
              <w:right w:val="single" w:sz="6" w:space="0" w:color="BFBFBF"/>
            </w:tcBorders>
            <w:shd w:val="clear" w:color="auto" w:fill="EEEEEE"/>
            <w:tcMar>
              <w:top w:w="75" w:type="dxa"/>
              <w:left w:w="150" w:type="dxa"/>
              <w:bottom w:w="75" w:type="dxa"/>
              <w:right w:w="150" w:type="dxa"/>
            </w:tcMar>
            <w:vAlign w:val="center"/>
            <w:hideMark/>
          </w:tcPr>
          <w:p w:rsidR="0061017E" w:rsidRPr="0061017E" w:rsidRDefault="0061017E" w:rsidP="0061017E">
            <w:pPr>
              <w:widowControl/>
              <w:wordWrap w:val="0"/>
              <w:spacing w:line="324" w:lineRule="atLeast"/>
              <w:jc w:val="center"/>
              <w:rPr>
                <w:rFonts w:ascii="ＭＳ Ｐゴシック" w:eastAsia="ＭＳ Ｐゴシック" w:hAnsi="ＭＳ Ｐゴシック" w:cs="ＭＳ Ｐゴシック"/>
                <w:b/>
                <w:bCs/>
                <w:kern w:val="0"/>
                <w:sz w:val="24"/>
                <w:szCs w:val="24"/>
              </w:rPr>
            </w:pPr>
            <w:r w:rsidRPr="0061017E">
              <w:rPr>
                <w:rFonts w:ascii="ＭＳ Ｐゴシック" w:eastAsia="ＭＳ Ｐゴシック" w:hAnsi="ＭＳ Ｐゴシック" w:cs="ＭＳ Ｐゴシック"/>
                <w:b/>
                <w:bCs/>
                <w:kern w:val="0"/>
                <w:sz w:val="24"/>
                <w:szCs w:val="24"/>
              </w:rPr>
              <w:t>厚生労働大臣が定める者</w:t>
            </w:r>
          </w:p>
        </w:tc>
        <w:tc>
          <w:tcPr>
            <w:tcW w:w="4084" w:type="dxa"/>
            <w:tcBorders>
              <w:top w:val="single" w:sz="6" w:space="0" w:color="BFBFBF"/>
              <w:left w:val="single" w:sz="6" w:space="0" w:color="BFBFBF"/>
              <w:bottom w:val="single" w:sz="6" w:space="0" w:color="BFBFBF"/>
              <w:right w:val="single" w:sz="6" w:space="0" w:color="BFBFBF"/>
            </w:tcBorders>
            <w:shd w:val="clear" w:color="auto" w:fill="EEEEEE"/>
            <w:tcMar>
              <w:top w:w="75" w:type="dxa"/>
              <w:left w:w="150" w:type="dxa"/>
              <w:bottom w:w="75" w:type="dxa"/>
              <w:right w:w="150" w:type="dxa"/>
            </w:tcMar>
            <w:vAlign w:val="center"/>
            <w:hideMark/>
          </w:tcPr>
          <w:p w:rsidR="0061017E" w:rsidRPr="0061017E" w:rsidRDefault="0061017E" w:rsidP="0061017E">
            <w:pPr>
              <w:widowControl/>
              <w:wordWrap w:val="0"/>
              <w:spacing w:line="324" w:lineRule="atLeast"/>
              <w:jc w:val="center"/>
              <w:rPr>
                <w:rFonts w:ascii="ＭＳ Ｐゴシック" w:eastAsia="ＭＳ Ｐゴシック" w:hAnsi="ＭＳ Ｐゴシック" w:cs="ＭＳ Ｐゴシック"/>
                <w:b/>
                <w:bCs/>
                <w:kern w:val="0"/>
                <w:sz w:val="24"/>
                <w:szCs w:val="24"/>
              </w:rPr>
            </w:pPr>
            <w:r w:rsidRPr="0061017E">
              <w:rPr>
                <w:rFonts w:ascii="ＭＳ Ｐゴシック" w:eastAsia="ＭＳ Ｐゴシック" w:hAnsi="ＭＳ Ｐゴシック" w:cs="ＭＳ Ｐゴシック"/>
                <w:b/>
                <w:bCs/>
                <w:kern w:val="0"/>
                <w:sz w:val="24"/>
                <w:szCs w:val="24"/>
              </w:rPr>
              <w:t>厚生労働大臣が定める者に該当する基本調査の結果</w:t>
            </w:r>
          </w:p>
        </w:tc>
      </w:tr>
      <w:tr w:rsidR="001F3E64" w:rsidRPr="0061017E" w:rsidTr="00A10962">
        <w:tc>
          <w:tcPr>
            <w:tcW w:w="185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A10962" w:rsidP="0061017E">
            <w:pPr>
              <w:widowControl/>
              <w:wordWrap w:val="0"/>
              <w:spacing w:line="324" w:lineRule="atLeast"/>
              <w:jc w:val="left"/>
              <w:rPr>
                <w:rFonts w:ascii="ＭＳ Ｐゴシック" w:eastAsia="ＭＳ Ｐゴシック" w:hAnsi="ＭＳ Ｐゴシック" w:cs="ＭＳ Ｐゴシック" w:hint="eastAsia"/>
                <w:kern w:val="0"/>
                <w:szCs w:val="24"/>
              </w:rPr>
            </w:pPr>
            <w:r>
              <w:rPr>
                <w:rFonts w:ascii="ＭＳ Ｐゴシック" w:eastAsia="ＭＳ Ｐゴシック" w:hAnsi="ＭＳ Ｐゴシック" w:cs="ＭＳ Ｐゴシック" w:hint="eastAsia"/>
                <w:kern w:val="0"/>
                <w:szCs w:val="24"/>
              </w:rPr>
              <w:t>ア</w:t>
            </w:r>
          </w:p>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車いす及び車いす付属品</w:t>
            </w:r>
          </w:p>
        </w:tc>
        <w:tc>
          <w:tcPr>
            <w:tcW w:w="411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次のいずれかに該当する者</w:t>
            </w:r>
          </w:p>
          <w:p w:rsidR="0061017E" w:rsidRPr="00A10962" w:rsidRDefault="00A10962" w:rsidP="0061017E">
            <w:pPr>
              <w:widowControl/>
              <w:numPr>
                <w:ilvl w:val="0"/>
                <w:numId w:val="1"/>
              </w:numPr>
              <w:wordWrap w:val="0"/>
              <w:spacing w:line="324" w:lineRule="atLeast"/>
              <w:ind w:left="0"/>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hint="eastAsia"/>
                <w:kern w:val="0"/>
                <w:szCs w:val="24"/>
              </w:rPr>
              <w:t>(1)</w:t>
            </w:r>
            <w:r w:rsidR="0061017E" w:rsidRPr="00A10962">
              <w:rPr>
                <w:rFonts w:ascii="ＭＳ Ｐゴシック" w:eastAsia="ＭＳ Ｐゴシック" w:hAnsi="ＭＳ Ｐゴシック" w:cs="ＭＳ Ｐゴシック"/>
                <w:kern w:val="0"/>
                <w:szCs w:val="24"/>
              </w:rPr>
              <w:t>日常的に歩行が困難な者</w:t>
            </w:r>
            <w:r w:rsidR="0061017E" w:rsidRPr="00A10962">
              <w:rPr>
                <w:rFonts w:ascii="ＭＳ Ｐゴシック" w:eastAsia="ＭＳ Ｐゴシック" w:hAnsi="ＭＳ Ｐゴシック" w:cs="ＭＳ Ｐゴシック"/>
                <w:kern w:val="0"/>
                <w:szCs w:val="24"/>
              </w:rPr>
              <w:br/>
            </w:r>
          </w:p>
          <w:p w:rsidR="0061017E" w:rsidRPr="00A10962" w:rsidRDefault="00A10962" w:rsidP="0061017E">
            <w:pPr>
              <w:widowControl/>
              <w:numPr>
                <w:ilvl w:val="0"/>
                <w:numId w:val="1"/>
              </w:numPr>
              <w:wordWrap w:val="0"/>
              <w:spacing w:line="324" w:lineRule="atLeast"/>
              <w:ind w:left="0"/>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hint="eastAsia"/>
                <w:kern w:val="0"/>
                <w:szCs w:val="24"/>
              </w:rPr>
              <w:t>(2)</w:t>
            </w:r>
            <w:r w:rsidR="0061017E" w:rsidRPr="00A10962">
              <w:rPr>
                <w:rFonts w:ascii="ＭＳ Ｐゴシック" w:eastAsia="ＭＳ Ｐゴシック" w:hAnsi="ＭＳ Ｐゴシック" w:cs="ＭＳ Ｐゴシック"/>
                <w:kern w:val="0"/>
                <w:szCs w:val="24"/>
              </w:rPr>
              <w:t>日常生活範囲における移動の支援が特に必要と認められる者</w:t>
            </w:r>
          </w:p>
        </w:tc>
        <w:tc>
          <w:tcPr>
            <w:tcW w:w="4084"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基本調査1-7歩行「3.できない」</w:t>
            </w:r>
          </w:p>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（2）については該当する基本調査項目なし</w:t>
            </w:r>
          </w:p>
        </w:tc>
      </w:tr>
      <w:tr w:rsidR="001F3E64" w:rsidRPr="0061017E" w:rsidTr="00A10962">
        <w:tc>
          <w:tcPr>
            <w:tcW w:w="185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A10962" w:rsidP="0061017E">
            <w:pPr>
              <w:widowControl/>
              <w:wordWrap w:val="0"/>
              <w:spacing w:line="324" w:lineRule="atLeast"/>
              <w:jc w:val="left"/>
              <w:rPr>
                <w:rFonts w:ascii="ＭＳ Ｐゴシック" w:eastAsia="ＭＳ Ｐゴシック" w:hAnsi="ＭＳ Ｐゴシック" w:cs="ＭＳ Ｐゴシック" w:hint="eastAsia"/>
                <w:kern w:val="0"/>
                <w:szCs w:val="24"/>
              </w:rPr>
            </w:pPr>
            <w:r>
              <w:rPr>
                <w:rFonts w:ascii="ＭＳ Ｐゴシック" w:eastAsia="ＭＳ Ｐゴシック" w:hAnsi="ＭＳ Ｐゴシック" w:cs="ＭＳ Ｐゴシック" w:hint="eastAsia"/>
                <w:kern w:val="0"/>
                <w:szCs w:val="24"/>
              </w:rPr>
              <w:t>イ</w:t>
            </w:r>
          </w:p>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特殊寝台及び特殊寝台付属品</w:t>
            </w:r>
          </w:p>
        </w:tc>
        <w:tc>
          <w:tcPr>
            <w:tcW w:w="411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次のいずれかに該当する者</w:t>
            </w:r>
          </w:p>
          <w:p w:rsidR="0061017E" w:rsidRPr="00A10962" w:rsidRDefault="00A10962" w:rsidP="0061017E">
            <w:pPr>
              <w:widowControl/>
              <w:numPr>
                <w:ilvl w:val="0"/>
                <w:numId w:val="2"/>
              </w:numPr>
              <w:wordWrap w:val="0"/>
              <w:spacing w:line="324" w:lineRule="atLeast"/>
              <w:ind w:left="0"/>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hint="eastAsia"/>
                <w:kern w:val="0"/>
                <w:szCs w:val="24"/>
              </w:rPr>
              <w:t>(1)</w:t>
            </w:r>
            <w:r w:rsidR="0061017E" w:rsidRPr="00A10962">
              <w:rPr>
                <w:rFonts w:ascii="ＭＳ Ｐゴシック" w:eastAsia="ＭＳ Ｐゴシック" w:hAnsi="ＭＳ Ｐゴシック" w:cs="ＭＳ Ｐゴシック"/>
                <w:kern w:val="0"/>
                <w:szCs w:val="24"/>
              </w:rPr>
              <w:t>日常的に起き上がりが困難な者</w:t>
            </w:r>
            <w:r w:rsidR="0061017E" w:rsidRPr="00A10962">
              <w:rPr>
                <w:rFonts w:ascii="ＭＳ Ｐゴシック" w:eastAsia="ＭＳ Ｐゴシック" w:hAnsi="ＭＳ Ｐゴシック" w:cs="ＭＳ Ｐゴシック"/>
                <w:kern w:val="0"/>
                <w:szCs w:val="24"/>
              </w:rPr>
              <w:br/>
            </w:r>
          </w:p>
          <w:p w:rsidR="0061017E" w:rsidRPr="00A10962" w:rsidRDefault="00A10962" w:rsidP="0061017E">
            <w:pPr>
              <w:widowControl/>
              <w:numPr>
                <w:ilvl w:val="0"/>
                <w:numId w:val="2"/>
              </w:numPr>
              <w:wordWrap w:val="0"/>
              <w:spacing w:line="324" w:lineRule="atLeast"/>
              <w:ind w:left="0"/>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hint="eastAsia"/>
                <w:kern w:val="0"/>
                <w:szCs w:val="24"/>
              </w:rPr>
              <w:t>(2)</w:t>
            </w:r>
            <w:r w:rsidR="0061017E" w:rsidRPr="00A10962">
              <w:rPr>
                <w:rFonts w:ascii="ＭＳ Ｐゴシック" w:eastAsia="ＭＳ Ｐゴシック" w:hAnsi="ＭＳ Ｐゴシック" w:cs="ＭＳ Ｐゴシック"/>
                <w:kern w:val="0"/>
                <w:szCs w:val="24"/>
              </w:rPr>
              <w:t>日常的に寝返りが困難な者</w:t>
            </w:r>
          </w:p>
        </w:tc>
        <w:tc>
          <w:tcPr>
            <w:tcW w:w="4084"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br/>
            </w:r>
            <w:r w:rsidR="00A10962" w:rsidRPr="00A10962">
              <w:rPr>
                <w:rFonts w:ascii="ＭＳ Ｐゴシック" w:eastAsia="ＭＳ Ｐゴシック" w:hAnsi="ＭＳ Ｐゴシック" w:cs="ＭＳ Ｐゴシック" w:hint="eastAsia"/>
                <w:kern w:val="0"/>
                <w:szCs w:val="24"/>
              </w:rPr>
              <w:t>(1)</w:t>
            </w:r>
            <w:r w:rsidRPr="00A10962">
              <w:rPr>
                <w:rFonts w:ascii="ＭＳ Ｐゴシック" w:eastAsia="ＭＳ Ｐゴシック" w:hAnsi="ＭＳ Ｐゴシック" w:cs="ＭＳ Ｐゴシック"/>
                <w:kern w:val="0"/>
                <w:szCs w:val="24"/>
              </w:rPr>
              <w:t>基本調査1-4起き上がり「3.できない」</w:t>
            </w:r>
            <w:r w:rsidRPr="00A10962">
              <w:rPr>
                <w:rFonts w:ascii="ＭＳ Ｐゴシック" w:eastAsia="ＭＳ Ｐゴシック" w:hAnsi="ＭＳ Ｐゴシック" w:cs="ＭＳ Ｐゴシック"/>
                <w:kern w:val="0"/>
                <w:szCs w:val="24"/>
              </w:rPr>
              <w:br/>
            </w:r>
            <w:r w:rsidRPr="00A10962">
              <w:rPr>
                <w:rFonts w:ascii="ＭＳ Ｐゴシック" w:eastAsia="ＭＳ Ｐゴシック" w:hAnsi="ＭＳ Ｐゴシック" w:cs="ＭＳ Ｐゴシック"/>
                <w:kern w:val="0"/>
                <w:szCs w:val="24"/>
              </w:rPr>
              <w:br/>
            </w:r>
            <w:r w:rsidR="00A10962" w:rsidRPr="00A10962">
              <w:rPr>
                <w:rFonts w:ascii="ＭＳ Ｐゴシック" w:eastAsia="ＭＳ Ｐゴシック" w:hAnsi="ＭＳ Ｐゴシック" w:cs="ＭＳ Ｐゴシック" w:hint="eastAsia"/>
                <w:kern w:val="0"/>
                <w:szCs w:val="24"/>
              </w:rPr>
              <w:t>(2)</w:t>
            </w:r>
            <w:r w:rsidRPr="00A10962">
              <w:rPr>
                <w:rFonts w:ascii="ＭＳ Ｐゴシック" w:eastAsia="ＭＳ Ｐゴシック" w:hAnsi="ＭＳ Ｐゴシック" w:cs="ＭＳ Ｐゴシック"/>
                <w:kern w:val="0"/>
                <w:szCs w:val="24"/>
              </w:rPr>
              <w:t>基本調査1-3寝返り「3.できない」</w:t>
            </w:r>
          </w:p>
        </w:tc>
      </w:tr>
      <w:tr w:rsidR="001F3E64" w:rsidRPr="0061017E" w:rsidTr="00A10962">
        <w:tc>
          <w:tcPr>
            <w:tcW w:w="185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A10962" w:rsidP="0061017E">
            <w:pPr>
              <w:widowControl/>
              <w:wordWrap w:val="0"/>
              <w:spacing w:line="324" w:lineRule="atLeast"/>
              <w:jc w:val="left"/>
              <w:rPr>
                <w:rFonts w:ascii="ＭＳ Ｐゴシック" w:eastAsia="ＭＳ Ｐゴシック" w:hAnsi="ＭＳ Ｐゴシック" w:cs="ＭＳ Ｐゴシック" w:hint="eastAsia"/>
                <w:kern w:val="0"/>
                <w:szCs w:val="24"/>
              </w:rPr>
            </w:pPr>
            <w:r>
              <w:rPr>
                <w:rFonts w:ascii="ＭＳ Ｐゴシック" w:eastAsia="ＭＳ Ｐゴシック" w:hAnsi="ＭＳ Ｐゴシック" w:cs="ＭＳ Ｐゴシック" w:hint="eastAsia"/>
                <w:kern w:val="0"/>
                <w:szCs w:val="24"/>
              </w:rPr>
              <w:t>ウ</w:t>
            </w:r>
          </w:p>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床ずれ防止用具及び体位変換器</w:t>
            </w:r>
          </w:p>
        </w:tc>
        <w:tc>
          <w:tcPr>
            <w:tcW w:w="411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日常的に寝返りが困難な者</w:t>
            </w:r>
          </w:p>
        </w:tc>
        <w:tc>
          <w:tcPr>
            <w:tcW w:w="4084"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基本調査1-3寝返り「3.できない」</w:t>
            </w:r>
          </w:p>
        </w:tc>
      </w:tr>
      <w:tr w:rsidR="001F3E64" w:rsidRPr="0061017E" w:rsidTr="00A10962">
        <w:tc>
          <w:tcPr>
            <w:tcW w:w="185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A10962" w:rsidP="0061017E">
            <w:pPr>
              <w:widowControl/>
              <w:wordWrap w:val="0"/>
              <w:spacing w:line="324" w:lineRule="atLeast"/>
              <w:jc w:val="left"/>
              <w:rPr>
                <w:rFonts w:ascii="ＭＳ Ｐゴシック" w:eastAsia="ＭＳ Ｐゴシック" w:hAnsi="ＭＳ Ｐゴシック" w:cs="ＭＳ Ｐゴシック" w:hint="eastAsia"/>
                <w:kern w:val="0"/>
                <w:szCs w:val="24"/>
              </w:rPr>
            </w:pPr>
            <w:r>
              <w:rPr>
                <w:rFonts w:ascii="ＭＳ Ｐゴシック" w:eastAsia="ＭＳ Ｐゴシック" w:hAnsi="ＭＳ Ｐゴシック" w:cs="ＭＳ Ｐゴシック" w:hint="eastAsia"/>
                <w:kern w:val="0"/>
                <w:szCs w:val="24"/>
              </w:rPr>
              <w:lastRenderedPageBreak/>
              <w:t>エ</w:t>
            </w:r>
          </w:p>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認知症老人徘徊感知機器</w:t>
            </w:r>
          </w:p>
        </w:tc>
        <w:tc>
          <w:tcPr>
            <w:tcW w:w="411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次のいずれにも該当する者</w:t>
            </w:r>
          </w:p>
          <w:p w:rsidR="0061017E" w:rsidRDefault="00A10962" w:rsidP="0061017E">
            <w:pPr>
              <w:widowControl/>
              <w:numPr>
                <w:ilvl w:val="0"/>
                <w:numId w:val="3"/>
              </w:numPr>
              <w:wordWrap w:val="0"/>
              <w:spacing w:line="324" w:lineRule="atLeast"/>
              <w:ind w:left="0"/>
              <w:jc w:val="left"/>
              <w:rPr>
                <w:rFonts w:ascii="ＭＳ Ｐゴシック" w:eastAsia="ＭＳ Ｐゴシック" w:hAnsi="ＭＳ Ｐゴシック" w:cs="ＭＳ Ｐゴシック" w:hint="eastAsia"/>
                <w:kern w:val="0"/>
                <w:szCs w:val="24"/>
              </w:rPr>
            </w:pPr>
            <w:r w:rsidRPr="00A10962">
              <w:rPr>
                <w:rFonts w:ascii="ＭＳ Ｐゴシック" w:eastAsia="ＭＳ Ｐゴシック" w:hAnsi="ＭＳ Ｐゴシック" w:cs="ＭＳ Ｐゴシック" w:hint="eastAsia"/>
                <w:kern w:val="0"/>
                <w:szCs w:val="24"/>
              </w:rPr>
              <w:t>(1)</w:t>
            </w:r>
            <w:r w:rsidR="0061017E" w:rsidRPr="00A10962">
              <w:rPr>
                <w:rFonts w:ascii="ＭＳ Ｐゴシック" w:eastAsia="ＭＳ Ｐゴシック" w:hAnsi="ＭＳ Ｐゴシック" w:cs="ＭＳ Ｐゴシック"/>
                <w:kern w:val="0"/>
                <w:szCs w:val="24"/>
              </w:rPr>
              <w:t>意思の伝達、介護者への反応、記憶・理解のいずれかに支障がある者</w:t>
            </w:r>
            <w:r w:rsidR="0061017E" w:rsidRPr="00A10962">
              <w:rPr>
                <w:rFonts w:ascii="ＭＳ Ｐゴシック" w:eastAsia="ＭＳ Ｐゴシック" w:hAnsi="ＭＳ Ｐゴシック" w:cs="ＭＳ Ｐゴシック"/>
                <w:kern w:val="0"/>
                <w:szCs w:val="24"/>
              </w:rPr>
              <w:br/>
            </w: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Default="00A10962" w:rsidP="00A10962">
            <w:pPr>
              <w:widowControl/>
              <w:wordWrap w:val="0"/>
              <w:spacing w:line="324" w:lineRule="atLeast"/>
              <w:jc w:val="left"/>
              <w:rPr>
                <w:rFonts w:ascii="ＭＳ Ｐゴシック" w:eastAsia="ＭＳ Ｐゴシック" w:hAnsi="ＭＳ Ｐゴシック" w:cs="ＭＳ Ｐゴシック" w:hint="eastAsia"/>
                <w:kern w:val="0"/>
                <w:szCs w:val="24"/>
              </w:rPr>
            </w:pPr>
          </w:p>
          <w:p w:rsidR="00A10962" w:rsidRPr="00A10962" w:rsidRDefault="00A10962" w:rsidP="00A10962">
            <w:pPr>
              <w:widowControl/>
              <w:wordWrap w:val="0"/>
              <w:spacing w:line="324" w:lineRule="atLeast"/>
              <w:jc w:val="left"/>
              <w:rPr>
                <w:rFonts w:ascii="ＭＳ Ｐゴシック" w:eastAsia="ＭＳ Ｐゴシック" w:hAnsi="ＭＳ Ｐゴシック" w:cs="ＭＳ Ｐゴシック"/>
                <w:kern w:val="0"/>
                <w:szCs w:val="24"/>
              </w:rPr>
            </w:pPr>
          </w:p>
          <w:p w:rsidR="0061017E" w:rsidRPr="00A10962" w:rsidRDefault="00A10962" w:rsidP="0061017E">
            <w:pPr>
              <w:widowControl/>
              <w:numPr>
                <w:ilvl w:val="0"/>
                <w:numId w:val="3"/>
              </w:numPr>
              <w:wordWrap w:val="0"/>
              <w:spacing w:line="324" w:lineRule="atLeast"/>
              <w:ind w:left="0"/>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hint="eastAsia"/>
                <w:kern w:val="0"/>
                <w:szCs w:val="24"/>
              </w:rPr>
              <w:t>(2)</w:t>
            </w:r>
            <w:r w:rsidR="0061017E" w:rsidRPr="00A10962">
              <w:rPr>
                <w:rFonts w:ascii="ＭＳ Ｐゴシック" w:eastAsia="ＭＳ Ｐゴシック" w:hAnsi="ＭＳ Ｐゴシック" w:cs="ＭＳ Ｐゴシック"/>
                <w:kern w:val="0"/>
                <w:szCs w:val="24"/>
              </w:rPr>
              <w:t>移動において全介助を必要としない者</w:t>
            </w:r>
          </w:p>
        </w:tc>
        <w:tc>
          <w:tcPr>
            <w:tcW w:w="4084"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61017E" w:rsidP="00A10962">
            <w:pPr>
              <w:widowControl/>
              <w:wordWrap w:val="0"/>
              <w:spacing w:line="324" w:lineRule="atLeast"/>
              <w:jc w:val="left"/>
              <w:rPr>
                <w:rFonts w:ascii="ＭＳ Ｐゴシック" w:eastAsia="ＭＳ Ｐゴシック" w:hAnsi="ＭＳ Ｐゴシック" w:cs="ＭＳ Ｐゴシック" w:hint="eastAsia"/>
                <w:kern w:val="0"/>
                <w:szCs w:val="24"/>
              </w:rPr>
            </w:pPr>
            <w:r w:rsidRPr="00A10962">
              <w:rPr>
                <w:rFonts w:ascii="ＭＳ Ｐゴシック" w:eastAsia="ＭＳ Ｐゴシック" w:hAnsi="ＭＳ Ｐゴシック" w:cs="ＭＳ Ｐゴシック"/>
                <w:kern w:val="0"/>
                <w:szCs w:val="24"/>
              </w:rPr>
              <w:br/>
              <w:t>基本調査3-1意思の伝達「1.調査対象者が意思を他者に伝達できる」以外</w:t>
            </w:r>
            <w:r w:rsidRPr="00A10962">
              <w:rPr>
                <w:rFonts w:ascii="ＭＳ Ｐゴシック" w:eastAsia="ＭＳ Ｐゴシック" w:hAnsi="ＭＳ Ｐゴシック" w:cs="ＭＳ Ｐゴシック"/>
                <w:kern w:val="0"/>
                <w:szCs w:val="24"/>
              </w:rPr>
              <w:br/>
              <w:t>又は</w:t>
            </w:r>
            <w:r w:rsidRPr="00A10962">
              <w:rPr>
                <w:rFonts w:ascii="ＭＳ Ｐゴシック" w:eastAsia="ＭＳ Ｐゴシック" w:hAnsi="ＭＳ Ｐゴシック" w:cs="ＭＳ Ｐゴシック"/>
                <w:kern w:val="0"/>
                <w:szCs w:val="24"/>
              </w:rPr>
              <w:br/>
              <w:t>基本調査3-2から3-7のいずれかが「2.できない」</w:t>
            </w:r>
            <w:r w:rsidRPr="00A10962">
              <w:rPr>
                <w:rFonts w:ascii="ＭＳ Ｐゴシック" w:eastAsia="ＭＳ Ｐゴシック" w:hAnsi="ＭＳ Ｐゴシック" w:cs="ＭＳ Ｐゴシック"/>
                <w:kern w:val="0"/>
                <w:szCs w:val="24"/>
              </w:rPr>
              <w:br/>
              <w:t>又は</w:t>
            </w:r>
            <w:r w:rsidRPr="00A10962">
              <w:rPr>
                <w:rFonts w:ascii="ＭＳ Ｐゴシック" w:eastAsia="ＭＳ Ｐゴシック" w:hAnsi="ＭＳ Ｐゴシック" w:cs="ＭＳ Ｐゴシック"/>
                <w:kern w:val="0"/>
                <w:szCs w:val="24"/>
              </w:rPr>
              <w:br/>
              <w:t>基本調査3-8から4-15のいずれかが「1.ない」以外</w:t>
            </w:r>
            <w:r w:rsidRPr="00A10962">
              <w:rPr>
                <w:rFonts w:ascii="ＭＳ Ｐゴシック" w:eastAsia="ＭＳ Ｐゴシック" w:hAnsi="ＭＳ Ｐゴシック" w:cs="ＭＳ Ｐゴシック"/>
                <w:kern w:val="0"/>
                <w:szCs w:val="24"/>
              </w:rPr>
              <w:br/>
              <w:t>その他、主治医意見書において、認知症の症状がある旨が記載されている場合も含む。</w:t>
            </w:r>
          </w:p>
          <w:p w:rsidR="0061017E" w:rsidRPr="00A10962" w:rsidRDefault="0061017E" w:rsidP="00A10962">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br/>
              <w:t>基本調査2-2移動「4.全介助」以外</w:t>
            </w:r>
          </w:p>
        </w:tc>
      </w:tr>
      <w:tr w:rsidR="001F3E64" w:rsidRPr="0061017E" w:rsidTr="00A10962">
        <w:tc>
          <w:tcPr>
            <w:tcW w:w="185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A10962" w:rsidP="0061017E">
            <w:pPr>
              <w:widowControl/>
              <w:wordWrap w:val="0"/>
              <w:spacing w:line="324" w:lineRule="atLeast"/>
              <w:jc w:val="left"/>
              <w:rPr>
                <w:rFonts w:ascii="ＭＳ Ｐゴシック" w:eastAsia="ＭＳ Ｐゴシック" w:hAnsi="ＭＳ Ｐゴシック" w:cs="ＭＳ Ｐゴシック" w:hint="eastAsia"/>
                <w:kern w:val="0"/>
                <w:szCs w:val="24"/>
              </w:rPr>
            </w:pPr>
            <w:r>
              <w:rPr>
                <w:rFonts w:ascii="ＭＳ Ｐゴシック" w:eastAsia="ＭＳ Ｐゴシック" w:hAnsi="ＭＳ Ｐゴシック" w:cs="ＭＳ Ｐゴシック" w:hint="eastAsia"/>
                <w:kern w:val="0"/>
                <w:szCs w:val="24"/>
              </w:rPr>
              <w:t>オ</w:t>
            </w:r>
          </w:p>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移動用リフト</w:t>
            </w:r>
            <w:r w:rsidRPr="00A10962">
              <w:rPr>
                <w:rFonts w:ascii="ＭＳ Ｐゴシック" w:eastAsia="ＭＳ Ｐゴシック" w:hAnsi="ＭＳ Ｐゴシック" w:cs="ＭＳ Ｐゴシック"/>
                <w:kern w:val="0"/>
                <w:szCs w:val="24"/>
              </w:rPr>
              <w:br/>
            </w:r>
            <w:r w:rsidRPr="00A10962">
              <w:rPr>
                <w:rFonts w:ascii="ＭＳ Ｐゴシック" w:eastAsia="ＭＳ Ｐゴシック" w:hAnsi="ＭＳ Ｐゴシック" w:cs="ＭＳ Ｐゴシック"/>
                <w:b/>
                <w:bCs/>
                <w:kern w:val="0"/>
                <w:szCs w:val="24"/>
                <w:bdr w:val="none" w:sz="0" w:space="0" w:color="auto" w:frame="1"/>
              </w:rPr>
              <w:t>（つり具の部分を除く。）</w:t>
            </w:r>
          </w:p>
        </w:tc>
        <w:tc>
          <w:tcPr>
            <w:tcW w:w="411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次のいずれかに該当する者</w:t>
            </w:r>
          </w:p>
          <w:p w:rsidR="0061017E" w:rsidRPr="00A10962" w:rsidRDefault="00A10962" w:rsidP="0061017E">
            <w:pPr>
              <w:widowControl/>
              <w:numPr>
                <w:ilvl w:val="0"/>
                <w:numId w:val="4"/>
              </w:numPr>
              <w:wordWrap w:val="0"/>
              <w:spacing w:line="324" w:lineRule="atLeast"/>
              <w:ind w:left="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（1）</w:t>
            </w:r>
            <w:r w:rsidR="0061017E" w:rsidRPr="00A10962">
              <w:rPr>
                <w:rFonts w:ascii="ＭＳ Ｐゴシック" w:eastAsia="ＭＳ Ｐゴシック" w:hAnsi="ＭＳ Ｐゴシック" w:cs="ＭＳ Ｐゴシック"/>
                <w:kern w:val="0"/>
                <w:szCs w:val="24"/>
              </w:rPr>
              <w:t>日常的に立ち上がりが困難な者</w:t>
            </w:r>
            <w:r w:rsidR="0061017E" w:rsidRPr="00A10962">
              <w:rPr>
                <w:rFonts w:ascii="ＭＳ Ｐゴシック" w:eastAsia="ＭＳ Ｐゴシック" w:hAnsi="ＭＳ Ｐゴシック" w:cs="ＭＳ Ｐゴシック"/>
                <w:kern w:val="0"/>
                <w:szCs w:val="24"/>
              </w:rPr>
              <w:br/>
            </w:r>
          </w:p>
          <w:p w:rsidR="0061017E" w:rsidRPr="00A10962" w:rsidRDefault="00A10962" w:rsidP="0061017E">
            <w:pPr>
              <w:widowControl/>
              <w:numPr>
                <w:ilvl w:val="0"/>
                <w:numId w:val="4"/>
              </w:numPr>
              <w:wordWrap w:val="0"/>
              <w:spacing w:line="324" w:lineRule="atLeast"/>
              <w:ind w:left="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（2）</w:t>
            </w:r>
            <w:r w:rsidR="0061017E" w:rsidRPr="00A10962">
              <w:rPr>
                <w:rFonts w:ascii="ＭＳ Ｐゴシック" w:eastAsia="ＭＳ Ｐゴシック" w:hAnsi="ＭＳ Ｐゴシック" w:cs="ＭＳ Ｐゴシック"/>
                <w:kern w:val="0"/>
                <w:szCs w:val="24"/>
              </w:rPr>
              <w:t>移乗が一部介助又は全介助を必要とする者</w:t>
            </w:r>
            <w:r w:rsidR="0061017E" w:rsidRPr="00A10962">
              <w:rPr>
                <w:rFonts w:ascii="ＭＳ Ｐゴシック" w:eastAsia="ＭＳ Ｐゴシック" w:hAnsi="ＭＳ Ｐゴシック" w:cs="ＭＳ Ｐゴシック"/>
                <w:kern w:val="0"/>
                <w:szCs w:val="24"/>
              </w:rPr>
              <w:br/>
            </w:r>
          </w:p>
          <w:p w:rsidR="0061017E" w:rsidRPr="00A10962" w:rsidRDefault="00A10962" w:rsidP="0061017E">
            <w:pPr>
              <w:widowControl/>
              <w:numPr>
                <w:ilvl w:val="0"/>
                <w:numId w:val="4"/>
              </w:numPr>
              <w:wordWrap w:val="0"/>
              <w:spacing w:line="324" w:lineRule="atLeast"/>
              <w:ind w:left="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（3）</w:t>
            </w:r>
            <w:r w:rsidR="0061017E" w:rsidRPr="00A10962">
              <w:rPr>
                <w:rFonts w:ascii="ＭＳ Ｐゴシック" w:eastAsia="ＭＳ Ｐゴシック" w:hAnsi="ＭＳ Ｐゴシック" w:cs="ＭＳ Ｐゴシック"/>
                <w:kern w:val="0"/>
                <w:szCs w:val="24"/>
              </w:rPr>
              <w:t>生活環境において段差の解消が必要と認められる者</w:t>
            </w:r>
          </w:p>
        </w:tc>
        <w:tc>
          <w:tcPr>
            <w:tcW w:w="4084"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A10962" w:rsidP="0061017E">
            <w:pPr>
              <w:widowControl/>
              <w:wordWrap w:val="0"/>
              <w:spacing w:before="150" w:line="324" w:lineRule="atLeast"/>
              <w:jc w:val="left"/>
              <w:rPr>
                <w:rFonts w:ascii="ＭＳ Ｐゴシック" w:eastAsia="ＭＳ Ｐゴシック" w:hAnsi="ＭＳ Ｐゴシック" w:cs="ＭＳ Ｐゴシック" w:hint="eastAsia"/>
                <w:kern w:val="0"/>
                <w:szCs w:val="24"/>
              </w:rPr>
            </w:pPr>
          </w:p>
          <w:p w:rsidR="0061017E" w:rsidRDefault="0061017E" w:rsidP="0061017E">
            <w:pPr>
              <w:widowControl/>
              <w:wordWrap w:val="0"/>
              <w:spacing w:before="150" w:line="324" w:lineRule="atLeast"/>
              <w:jc w:val="left"/>
              <w:rPr>
                <w:rFonts w:ascii="ＭＳ Ｐゴシック" w:eastAsia="ＭＳ Ｐゴシック" w:hAnsi="ＭＳ Ｐゴシック" w:cs="ＭＳ Ｐゴシック" w:hint="eastAsia"/>
                <w:kern w:val="0"/>
                <w:szCs w:val="24"/>
              </w:rPr>
            </w:pPr>
            <w:r w:rsidRPr="00A10962">
              <w:rPr>
                <w:rFonts w:ascii="ＭＳ Ｐゴシック" w:eastAsia="ＭＳ Ｐゴシック" w:hAnsi="ＭＳ Ｐゴシック" w:cs="ＭＳ Ｐゴシック"/>
                <w:kern w:val="0"/>
                <w:szCs w:val="24"/>
              </w:rPr>
              <w:t>基本調査1-8立ち上がり「3.できない」</w:t>
            </w:r>
            <w:r w:rsidRPr="00A10962">
              <w:rPr>
                <w:rFonts w:ascii="ＭＳ Ｐゴシック" w:eastAsia="ＭＳ Ｐゴシック" w:hAnsi="ＭＳ Ｐゴシック" w:cs="ＭＳ Ｐゴシック"/>
                <w:kern w:val="0"/>
                <w:szCs w:val="24"/>
              </w:rPr>
              <w:br/>
            </w:r>
            <w:r w:rsidRPr="00A10962">
              <w:rPr>
                <w:rFonts w:ascii="ＭＳ Ｐゴシック" w:eastAsia="ＭＳ Ｐゴシック" w:hAnsi="ＭＳ Ｐゴシック" w:cs="ＭＳ Ｐゴシック"/>
                <w:kern w:val="0"/>
                <w:szCs w:val="24"/>
              </w:rPr>
              <w:br/>
              <w:t>基本調査2-1移乗「3.一部介助」又は「4.全介助」</w:t>
            </w:r>
          </w:p>
          <w:p w:rsidR="00A10962" w:rsidRDefault="00A10962" w:rsidP="0061017E">
            <w:pPr>
              <w:widowControl/>
              <w:wordWrap w:val="0"/>
              <w:spacing w:before="150" w:line="324" w:lineRule="atLeast"/>
              <w:jc w:val="left"/>
              <w:rPr>
                <w:rFonts w:ascii="ＭＳ Ｐゴシック" w:eastAsia="ＭＳ Ｐゴシック" w:hAnsi="ＭＳ Ｐゴシック" w:cs="ＭＳ Ｐゴシック" w:hint="eastAsia"/>
                <w:kern w:val="0"/>
                <w:szCs w:val="24"/>
              </w:rPr>
            </w:pPr>
          </w:p>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（3）については該当する基本調査項目なし</w:t>
            </w:r>
          </w:p>
        </w:tc>
      </w:tr>
      <w:tr w:rsidR="001F3E64" w:rsidRPr="0061017E" w:rsidTr="00A10962">
        <w:tc>
          <w:tcPr>
            <w:tcW w:w="185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A10962" w:rsidRDefault="00A10962" w:rsidP="0061017E">
            <w:pPr>
              <w:widowControl/>
              <w:wordWrap w:val="0"/>
              <w:spacing w:line="324" w:lineRule="atLeast"/>
              <w:jc w:val="left"/>
              <w:rPr>
                <w:rFonts w:ascii="ＭＳ Ｐゴシック" w:eastAsia="ＭＳ Ｐゴシック" w:hAnsi="ＭＳ Ｐゴシック" w:cs="ＭＳ Ｐゴシック" w:hint="eastAsia"/>
                <w:kern w:val="0"/>
                <w:szCs w:val="24"/>
              </w:rPr>
            </w:pPr>
            <w:r>
              <w:rPr>
                <w:rFonts w:ascii="ＭＳ Ｐゴシック" w:eastAsia="ＭＳ Ｐゴシック" w:hAnsi="ＭＳ Ｐゴシック" w:cs="ＭＳ Ｐゴシック" w:hint="eastAsia"/>
                <w:kern w:val="0"/>
                <w:szCs w:val="24"/>
              </w:rPr>
              <w:t>カ</w:t>
            </w:r>
          </w:p>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自動排泄処理装置</w:t>
            </w:r>
            <w:r w:rsidRPr="00A10962">
              <w:rPr>
                <w:rFonts w:ascii="ＭＳ Ｐゴシック" w:eastAsia="ＭＳ Ｐゴシック" w:hAnsi="ＭＳ Ｐゴシック" w:cs="ＭＳ Ｐゴシック"/>
                <w:kern w:val="0"/>
                <w:szCs w:val="24"/>
              </w:rPr>
              <w:br/>
            </w:r>
            <w:r w:rsidRPr="00A10962">
              <w:rPr>
                <w:rFonts w:ascii="ＭＳ Ｐゴシック" w:eastAsia="ＭＳ Ｐゴシック" w:hAnsi="ＭＳ Ｐゴシック" w:cs="ＭＳ Ｐゴシック"/>
                <w:b/>
                <w:bCs/>
                <w:kern w:val="0"/>
                <w:szCs w:val="24"/>
                <w:bdr w:val="none" w:sz="0" w:space="0" w:color="auto" w:frame="1"/>
              </w:rPr>
              <w:t>（尿のみを自動的に吸引する機能のものを除く。）</w:t>
            </w:r>
          </w:p>
        </w:tc>
        <w:tc>
          <w:tcPr>
            <w:tcW w:w="4111"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before="150" w:line="324" w:lineRule="atLeast"/>
              <w:jc w:val="left"/>
              <w:rPr>
                <w:rFonts w:ascii="ＭＳ Ｐゴシック" w:eastAsia="ＭＳ Ｐゴシック" w:hAnsi="ＭＳ Ｐゴシック" w:cs="ＭＳ Ｐゴシック"/>
                <w:kern w:val="0"/>
                <w:szCs w:val="24"/>
              </w:rPr>
            </w:pPr>
            <w:r w:rsidRPr="00A10962">
              <w:rPr>
                <w:rFonts w:ascii="ＭＳ Ｐゴシック" w:eastAsia="ＭＳ Ｐゴシック" w:hAnsi="ＭＳ Ｐゴシック" w:cs="ＭＳ Ｐゴシック"/>
                <w:kern w:val="0"/>
                <w:szCs w:val="24"/>
              </w:rPr>
              <w:t>次のいずれにも該当する者</w:t>
            </w:r>
          </w:p>
          <w:p w:rsidR="0061017E" w:rsidRPr="00A10962" w:rsidRDefault="00A10962" w:rsidP="0061017E">
            <w:pPr>
              <w:widowControl/>
              <w:numPr>
                <w:ilvl w:val="0"/>
                <w:numId w:val="5"/>
              </w:numPr>
              <w:wordWrap w:val="0"/>
              <w:spacing w:line="324" w:lineRule="atLeast"/>
              <w:ind w:left="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（1）</w:t>
            </w:r>
            <w:r w:rsidR="0061017E" w:rsidRPr="00A10962">
              <w:rPr>
                <w:rFonts w:ascii="ＭＳ Ｐゴシック" w:eastAsia="ＭＳ Ｐゴシック" w:hAnsi="ＭＳ Ｐゴシック" w:cs="ＭＳ Ｐゴシック"/>
                <w:kern w:val="0"/>
                <w:szCs w:val="24"/>
              </w:rPr>
              <w:t>排便が全介助を必要とする者</w:t>
            </w:r>
            <w:r w:rsidR="0061017E" w:rsidRPr="00A10962">
              <w:rPr>
                <w:rFonts w:ascii="ＭＳ Ｐゴシック" w:eastAsia="ＭＳ Ｐゴシック" w:hAnsi="ＭＳ Ｐゴシック" w:cs="ＭＳ Ｐゴシック"/>
                <w:kern w:val="0"/>
                <w:szCs w:val="24"/>
              </w:rPr>
              <w:br/>
            </w:r>
          </w:p>
          <w:p w:rsidR="0061017E" w:rsidRPr="00A10962" w:rsidRDefault="00A10962" w:rsidP="0061017E">
            <w:pPr>
              <w:widowControl/>
              <w:numPr>
                <w:ilvl w:val="0"/>
                <w:numId w:val="5"/>
              </w:numPr>
              <w:wordWrap w:val="0"/>
              <w:spacing w:line="324" w:lineRule="atLeast"/>
              <w:ind w:left="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（2）</w:t>
            </w:r>
            <w:r w:rsidR="0061017E" w:rsidRPr="00A10962">
              <w:rPr>
                <w:rFonts w:ascii="ＭＳ Ｐゴシック" w:eastAsia="ＭＳ Ｐゴシック" w:hAnsi="ＭＳ Ｐゴシック" w:cs="ＭＳ Ｐゴシック"/>
                <w:kern w:val="0"/>
                <w:szCs w:val="24"/>
              </w:rPr>
              <w:t>移乗が全介助を必要とする者</w:t>
            </w:r>
          </w:p>
        </w:tc>
        <w:tc>
          <w:tcPr>
            <w:tcW w:w="4084" w:type="dxa"/>
            <w:tcBorders>
              <w:top w:val="single" w:sz="6" w:space="0" w:color="BFBFBF"/>
              <w:left w:val="single" w:sz="6" w:space="0" w:color="BFBFBF"/>
              <w:bottom w:val="single" w:sz="6" w:space="0" w:color="BFBFBF"/>
              <w:right w:val="single" w:sz="6" w:space="0" w:color="BFBFBF"/>
            </w:tcBorders>
            <w:tcMar>
              <w:top w:w="75" w:type="dxa"/>
              <w:left w:w="150" w:type="dxa"/>
              <w:bottom w:w="75" w:type="dxa"/>
              <w:right w:w="150" w:type="dxa"/>
            </w:tcMar>
            <w:vAlign w:val="center"/>
            <w:hideMark/>
          </w:tcPr>
          <w:p w:rsidR="0061017E" w:rsidRPr="00A10962" w:rsidRDefault="0061017E" w:rsidP="0061017E">
            <w:pPr>
              <w:widowControl/>
              <w:wordWrap w:val="0"/>
              <w:spacing w:line="324" w:lineRule="atLeast"/>
              <w:jc w:val="left"/>
              <w:rPr>
                <w:rFonts w:ascii="ＭＳ Ｐゴシック" w:eastAsia="ＭＳ Ｐゴシック" w:hAnsi="ＭＳ Ｐゴシック" w:cs="ＭＳ Ｐゴシック"/>
                <w:kern w:val="0"/>
                <w:szCs w:val="24"/>
              </w:rPr>
            </w:pPr>
            <w:bookmarkStart w:id="0" w:name="_GoBack"/>
            <w:bookmarkEnd w:id="0"/>
            <w:r w:rsidRPr="00A10962">
              <w:rPr>
                <w:rFonts w:ascii="ＭＳ Ｐゴシック" w:eastAsia="ＭＳ Ｐゴシック" w:hAnsi="ＭＳ Ｐゴシック" w:cs="ＭＳ Ｐゴシック"/>
                <w:kern w:val="0"/>
                <w:szCs w:val="24"/>
              </w:rPr>
              <w:br/>
              <w:t>基本調査2-6排便「4.全介助」</w:t>
            </w:r>
            <w:r w:rsidRPr="00A10962">
              <w:rPr>
                <w:rFonts w:ascii="ＭＳ Ｐゴシック" w:eastAsia="ＭＳ Ｐゴシック" w:hAnsi="ＭＳ Ｐゴシック" w:cs="ＭＳ Ｐゴシック"/>
                <w:kern w:val="0"/>
                <w:szCs w:val="24"/>
              </w:rPr>
              <w:br/>
            </w:r>
            <w:r w:rsidRPr="00A10962">
              <w:rPr>
                <w:rFonts w:ascii="ＭＳ Ｐゴシック" w:eastAsia="ＭＳ Ｐゴシック" w:hAnsi="ＭＳ Ｐゴシック" w:cs="ＭＳ Ｐゴシック"/>
                <w:kern w:val="0"/>
                <w:szCs w:val="24"/>
              </w:rPr>
              <w:br/>
              <w:t>基本調査2-1移乗「4.全介助」</w:t>
            </w:r>
          </w:p>
        </w:tc>
      </w:tr>
    </w:tbl>
    <w:p w:rsidR="00B309A8" w:rsidRDefault="00B309A8" w:rsidP="0061017E">
      <w:pPr>
        <w:widowControl/>
        <w:pBdr>
          <w:bottom w:val="single" w:sz="12" w:space="0" w:color="3E3B3B"/>
        </w:pBdr>
        <w:shd w:val="clear" w:color="auto" w:fill="FFFFFF"/>
        <w:jc w:val="left"/>
        <w:outlineLvl w:val="2"/>
        <w:rPr>
          <w:rFonts w:ascii="Arial" w:eastAsia="ＭＳ Ｐゴシック" w:hAnsi="Arial" w:cs="Arial"/>
          <w:kern w:val="0"/>
          <w:sz w:val="26"/>
          <w:szCs w:val="26"/>
          <w:bdr w:val="none" w:sz="0" w:space="0" w:color="auto" w:frame="1"/>
        </w:rPr>
      </w:pPr>
    </w:p>
    <w:p w:rsidR="00B309A8" w:rsidRDefault="00B309A8" w:rsidP="0061017E">
      <w:pPr>
        <w:widowControl/>
        <w:pBdr>
          <w:bottom w:val="single" w:sz="12" w:space="0" w:color="3E3B3B"/>
        </w:pBdr>
        <w:shd w:val="clear" w:color="auto" w:fill="FFFFFF"/>
        <w:jc w:val="left"/>
        <w:outlineLvl w:val="2"/>
        <w:rPr>
          <w:rFonts w:ascii="Arial" w:eastAsia="ＭＳ Ｐゴシック" w:hAnsi="Arial" w:cs="Arial"/>
          <w:kern w:val="0"/>
          <w:sz w:val="26"/>
          <w:szCs w:val="26"/>
          <w:bdr w:val="none" w:sz="0" w:space="0" w:color="auto" w:frame="1"/>
        </w:rPr>
      </w:pPr>
    </w:p>
    <w:p w:rsidR="00B309A8" w:rsidRDefault="00B309A8" w:rsidP="0061017E">
      <w:pPr>
        <w:widowControl/>
        <w:pBdr>
          <w:bottom w:val="single" w:sz="12" w:space="0" w:color="3E3B3B"/>
        </w:pBdr>
        <w:shd w:val="clear" w:color="auto" w:fill="FFFFFF"/>
        <w:jc w:val="left"/>
        <w:outlineLvl w:val="2"/>
        <w:rPr>
          <w:rFonts w:ascii="Arial" w:eastAsia="ＭＳ Ｐゴシック" w:hAnsi="Arial" w:cs="Arial"/>
          <w:kern w:val="0"/>
          <w:sz w:val="26"/>
          <w:szCs w:val="26"/>
          <w:bdr w:val="none" w:sz="0" w:space="0" w:color="auto" w:frame="1"/>
        </w:rPr>
      </w:pPr>
    </w:p>
    <w:p w:rsidR="00B309A8" w:rsidRDefault="00B309A8" w:rsidP="0061017E">
      <w:pPr>
        <w:widowControl/>
        <w:pBdr>
          <w:bottom w:val="single" w:sz="12" w:space="0" w:color="3E3B3B"/>
        </w:pBdr>
        <w:shd w:val="clear" w:color="auto" w:fill="FFFFFF"/>
        <w:jc w:val="left"/>
        <w:outlineLvl w:val="2"/>
        <w:rPr>
          <w:rFonts w:ascii="Arial" w:eastAsia="ＭＳ Ｐゴシック" w:hAnsi="Arial" w:cs="Arial"/>
          <w:kern w:val="0"/>
          <w:sz w:val="26"/>
          <w:szCs w:val="26"/>
          <w:bdr w:val="none" w:sz="0" w:space="0" w:color="auto" w:frame="1"/>
        </w:rPr>
      </w:pPr>
    </w:p>
    <w:p w:rsidR="0061017E" w:rsidRPr="0061017E" w:rsidRDefault="0061017E" w:rsidP="0061017E">
      <w:pPr>
        <w:widowControl/>
        <w:pBdr>
          <w:bottom w:val="single" w:sz="12" w:space="0" w:color="3E3B3B"/>
        </w:pBdr>
        <w:shd w:val="clear" w:color="auto" w:fill="FFFFFF"/>
        <w:jc w:val="left"/>
        <w:outlineLvl w:val="2"/>
        <w:rPr>
          <w:rFonts w:ascii="Arial" w:eastAsia="ＭＳ Ｐゴシック" w:hAnsi="Arial" w:cs="Arial"/>
          <w:kern w:val="0"/>
          <w:sz w:val="26"/>
          <w:szCs w:val="26"/>
        </w:rPr>
      </w:pPr>
      <w:r w:rsidRPr="0061017E">
        <w:rPr>
          <w:rFonts w:ascii="Arial" w:eastAsia="ＭＳ Ｐゴシック" w:hAnsi="Arial" w:cs="Arial"/>
          <w:kern w:val="0"/>
          <w:sz w:val="26"/>
          <w:szCs w:val="26"/>
          <w:bdr w:val="none" w:sz="0" w:space="0" w:color="auto" w:frame="1"/>
        </w:rPr>
        <w:t>3.</w:t>
      </w:r>
      <w:r w:rsidR="001F3E64">
        <w:rPr>
          <w:rFonts w:ascii="Arial" w:eastAsia="ＭＳ Ｐゴシック" w:hAnsi="Arial" w:cs="Arial" w:hint="eastAsia"/>
          <w:kern w:val="0"/>
          <w:sz w:val="26"/>
          <w:szCs w:val="26"/>
          <w:bdr w:val="none" w:sz="0" w:space="0" w:color="auto" w:frame="1"/>
        </w:rPr>
        <w:t>町</w:t>
      </w:r>
      <w:r w:rsidRPr="0061017E">
        <w:rPr>
          <w:rFonts w:ascii="Arial" w:eastAsia="ＭＳ Ｐゴシック" w:hAnsi="Arial" w:cs="Arial"/>
          <w:kern w:val="0"/>
          <w:sz w:val="26"/>
          <w:szCs w:val="26"/>
          <w:bdr w:val="none" w:sz="0" w:space="0" w:color="auto" w:frame="1"/>
        </w:rPr>
        <w:t>への確認申請により例外として軽度者に対する福祉用具貸与が認められる方</w:t>
      </w:r>
    </w:p>
    <w:p w:rsidR="0061017E" w:rsidRPr="0061017E" w:rsidRDefault="0061017E" w:rsidP="0061017E">
      <w:pPr>
        <w:widowControl/>
        <w:shd w:val="clear" w:color="auto" w:fill="FFFFFF"/>
        <w:spacing w:before="150" w:line="324" w:lineRule="atLeast"/>
        <w:jc w:val="left"/>
        <w:rPr>
          <w:rFonts w:ascii="Arial" w:eastAsia="ＭＳ Ｐゴシック" w:hAnsi="Arial" w:cs="Arial"/>
          <w:kern w:val="0"/>
          <w:sz w:val="22"/>
        </w:rPr>
      </w:pPr>
      <w:r w:rsidRPr="0061017E">
        <w:rPr>
          <w:rFonts w:ascii="Arial" w:eastAsia="ＭＳ Ｐゴシック" w:hAnsi="Arial" w:cs="Arial"/>
          <w:kern w:val="0"/>
          <w:sz w:val="22"/>
        </w:rPr>
        <w:t>「</w:t>
      </w:r>
      <w:r w:rsidRPr="0061017E">
        <w:rPr>
          <w:rFonts w:ascii="Arial" w:eastAsia="ＭＳ Ｐゴシック" w:hAnsi="Arial" w:cs="Arial"/>
          <w:kern w:val="0"/>
          <w:sz w:val="22"/>
        </w:rPr>
        <w:t>2.</w:t>
      </w:r>
      <w:r w:rsidRPr="0061017E">
        <w:rPr>
          <w:rFonts w:ascii="Arial" w:eastAsia="ＭＳ Ｐゴシック" w:hAnsi="Arial" w:cs="Arial"/>
          <w:kern w:val="0"/>
          <w:sz w:val="22"/>
        </w:rPr>
        <w:t>軽度者に対する福祉用具貸与が認められる方及び判断基準」に関わらず、次のいずれかに該当する旨が医師の医学的な所見に基づき判断され、かつ、サービス担当者会議等を通じた適切なケアマネジメントにより</w:t>
      </w:r>
      <w:r w:rsidR="006A02B2">
        <w:rPr>
          <w:rFonts w:ascii="Arial" w:eastAsia="ＭＳ Ｐゴシック" w:hAnsi="Arial" w:cs="Arial"/>
          <w:kern w:val="0"/>
          <w:sz w:val="22"/>
        </w:rPr>
        <w:t>福祉用具貸与が特に必要である旨が判断されている場合については、</w:t>
      </w:r>
      <w:r w:rsidR="006A02B2">
        <w:rPr>
          <w:rFonts w:ascii="Arial" w:eastAsia="ＭＳ Ｐゴシック" w:hAnsi="Arial" w:cs="Arial" w:hint="eastAsia"/>
          <w:kern w:val="0"/>
          <w:sz w:val="22"/>
        </w:rPr>
        <w:t>町</w:t>
      </w:r>
      <w:r w:rsidRPr="0061017E">
        <w:rPr>
          <w:rFonts w:ascii="Arial" w:eastAsia="ＭＳ Ｐゴシック" w:hAnsi="Arial" w:cs="Arial"/>
          <w:kern w:val="0"/>
          <w:sz w:val="22"/>
        </w:rPr>
        <w:t>に軽度者に対する指</w:t>
      </w:r>
      <w:r w:rsidR="006A02B2">
        <w:rPr>
          <w:rFonts w:ascii="Arial" w:eastAsia="ＭＳ Ｐゴシック" w:hAnsi="Arial" w:cs="Arial"/>
          <w:kern w:val="0"/>
          <w:sz w:val="22"/>
        </w:rPr>
        <w:t>定（介護予防）福祉用具貸与についての確認申請を行い、その要否を</w:t>
      </w:r>
      <w:r w:rsidR="006A02B2">
        <w:rPr>
          <w:rFonts w:ascii="Arial" w:eastAsia="ＭＳ Ｐゴシック" w:hAnsi="Arial" w:cs="Arial" w:hint="eastAsia"/>
          <w:kern w:val="0"/>
          <w:sz w:val="22"/>
        </w:rPr>
        <w:t>町</w:t>
      </w:r>
      <w:r w:rsidRPr="0061017E">
        <w:rPr>
          <w:rFonts w:ascii="Arial" w:eastAsia="ＭＳ Ｐゴシック" w:hAnsi="Arial" w:cs="Arial"/>
          <w:kern w:val="0"/>
          <w:sz w:val="22"/>
        </w:rPr>
        <w:t>が判断します。</w:t>
      </w:r>
    </w:p>
    <w:p w:rsidR="0061017E" w:rsidRPr="0061017E" w:rsidRDefault="0061017E" w:rsidP="0061017E">
      <w:pPr>
        <w:widowControl/>
        <w:numPr>
          <w:ilvl w:val="0"/>
          <w:numId w:val="6"/>
        </w:numPr>
        <w:shd w:val="clear" w:color="auto" w:fill="FFFFFF"/>
        <w:spacing w:line="324" w:lineRule="atLeast"/>
        <w:ind w:left="0"/>
        <w:jc w:val="left"/>
        <w:rPr>
          <w:rFonts w:ascii="Arial" w:eastAsia="ＭＳ Ｐゴシック" w:hAnsi="Arial" w:cs="Arial"/>
          <w:kern w:val="0"/>
          <w:sz w:val="22"/>
        </w:rPr>
      </w:pPr>
      <w:r w:rsidRPr="0061017E">
        <w:rPr>
          <w:rFonts w:ascii="Arial" w:eastAsia="ＭＳ Ｐゴシック" w:hAnsi="Arial" w:cs="Arial"/>
          <w:kern w:val="0"/>
          <w:sz w:val="22"/>
        </w:rPr>
        <w:t>疾病その他の原因により、状態が変動しやすく、日又は時間帯によって頻繁に厚生労働大臣が認める基準に適合する方等（平成</w:t>
      </w:r>
      <w:r w:rsidRPr="0061017E">
        <w:rPr>
          <w:rFonts w:ascii="Arial" w:eastAsia="ＭＳ Ｐゴシック" w:hAnsi="Arial" w:cs="Arial"/>
          <w:kern w:val="0"/>
          <w:sz w:val="22"/>
        </w:rPr>
        <w:t>24</w:t>
      </w:r>
      <w:r w:rsidRPr="0061017E">
        <w:rPr>
          <w:rFonts w:ascii="Arial" w:eastAsia="ＭＳ Ｐゴシック" w:hAnsi="Arial" w:cs="Arial"/>
          <w:kern w:val="0"/>
          <w:sz w:val="22"/>
        </w:rPr>
        <w:t>年厚生労働省告示第</w:t>
      </w:r>
      <w:r w:rsidRPr="0061017E">
        <w:rPr>
          <w:rFonts w:ascii="Arial" w:eastAsia="ＭＳ Ｐゴシック" w:hAnsi="Arial" w:cs="Arial"/>
          <w:kern w:val="0"/>
          <w:sz w:val="22"/>
        </w:rPr>
        <w:t>95</w:t>
      </w:r>
      <w:r w:rsidRPr="0061017E">
        <w:rPr>
          <w:rFonts w:ascii="Arial" w:eastAsia="ＭＳ Ｐゴシック" w:hAnsi="Arial" w:cs="Arial"/>
          <w:kern w:val="0"/>
          <w:sz w:val="22"/>
        </w:rPr>
        <w:t>号。以下「第</w:t>
      </w:r>
      <w:r w:rsidRPr="0061017E">
        <w:rPr>
          <w:rFonts w:ascii="Arial" w:eastAsia="ＭＳ Ｐゴシック" w:hAnsi="Arial" w:cs="Arial"/>
          <w:kern w:val="0"/>
          <w:sz w:val="22"/>
        </w:rPr>
        <w:t>95</w:t>
      </w:r>
      <w:r w:rsidRPr="0061017E">
        <w:rPr>
          <w:rFonts w:ascii="Arial" w:eastAsia="ＭＳ Ｐゴシック" w:hAnsi="Arial" w:cs="Arial"/>
          <w:kern w:val="0"/>
          <w:sz w:val="22"/>
        </w:rPr>
        <w:t>号告示」という。）第</w:t>
      </w:r>
      <w:r w:rsidRPr="0061017E">
        <w:rPr>
          <w:rFonts w:ascii="Arial" w:eastAsia="ＭＳ Ｐゴシック" w:hAnsi="Arial" w:cs="Arial"/>
          <w:kern w:val="0"/>
          <w:sz w:val="22"/>
        </w:rPr>
        <w:t>25</w:t>
      </w:r>
      <w:r w:rsidRPr="0061017E">
        <w:rPr>
          <w:rFonts w:ascii="Arial" w:eastAsia="ＭＳ Ｐゴシック" w:hAnsi="Arial" w:cs="Arial"/>
          <w:kern w:val="0"/>
          <w:sz w:val="22"/>
        </w:rPr>
        <w:t>号のイに該当する方（例：パーキンソン病の治療による</w:t>
      </w:r>
      <w:r w:rsidRPr="0061017E">
        <w:rPr>
          <w:rFonts w:ascii="Arial" w:eastAsia="ＭＳ Ｐゴシック" w:hAnsi="Arial" w:cs="Arial"/>
          <w:kern w:val="0"/>
          <w:sz w:val="22"/>
        </w:rPr>
        <w:t>ON</w:t>
      </w:r>
      <w:r w:rsidRPr="0061017E">
        <w:rPr>
          <w:rFonts w:ascii="Arial" w:eastAsia="ＭＳ Ｐゴシック" w:hAnsi="Arial" w:cs="Arial"/>
          <w:kern w:val="0"/>
          <w:sz w:val="22"/>
        </w:rPr>
        <w:t>・</w:t>
      </w:r>
      <w:r w:rsidRPr="0061017E">
        <w:rPr>
          <w:rFonts w:ascii="Arial" w:eastAsia="ＭＳ Ｐゴシック" w:hAnsi="Arial" w:cs="Arial"/>
          <w:kern w:val="0"/>
          <w:sz w:val="22"/>
        </w:rPr>
        <w:t>OFF</w:t>
      </w:r>
      <w:r w:rsidRPr="0061017E">
        <w:rPr>
          <w:rFonts w:ascii="Arial" w:eastAsia="ＭＳ Ｐゴシック" w:hAnsi="Arial" w:cs="Arial"/>
          <w:kern w:val="0"/>
          <w:sz w:val="22"/>
        </w:rPr>
        <w:t>現象）</w:t>
      </w:r>
    </w:p>
    <w:p w:rsidR="0061017E" w:rsidRPr="0061017E" w:rsidRDefault="0061017E" w:rsidP="0061017E">
      <w:pPr>
        <w:widowControl/>
        <w:numPr>
          <w:ilvl w:val="0"/>
          <w:numId w:val="6"/>
        </w:numPr>
        <w:shd w:val="clear" w:color="auto" w:fill="FFFFFF"/>
        <w:spacing w:line="324" w:lineRule="atLeast"/>
        <w:ind w:left="0"/>
        <w:jc w:val="left"/>
        <w:rPr>
          <w:rFonts w:ascii="Arial" w:eastAsia="ＭＳ Ｐゴシック" w:hAnsi="Arial" w:cs="Arial"/>
          <w:kern w:val="0"/>
          <w:sz w:val="22"/>
        </w:rPr>
      </w:pPr>
      <w:r w:rsidRPr="0061017E">
        <w:rPr>
          <w:rFonts w:ascii="Arial" w:eastAsia="ＭＳ Ｐゴシック" w:hAnsi="Arial" w:cs="Arial"/>
          <w:kern w:val="0"/>
          <w:sz w:val="22"/>
        </w:rPr>
        <w:t>疾病その他の原因により、状態が急速に悪化し、短期間のうちに第</w:t>
      </w:r>
      <w:r w:rsidRPr="0061017E">
        <w:rPr>
          <w:rFonts w:ascii="Arial" w:eastAsia="ＭＳ Ｐゴシック" w:hAnsi="Arial" w:cs="Arial"/>
          <w:kern w:val="0"/>
          <w:sz w:val="22"/>
        </w:rPr>
        <w:t>95</w:t>
      </w:r>
      <w:r w:rsidRPr="0061017E">
        <w:rPr>
          <w:rFonts w:ascii="Arial" w:eastAsia="ＭＳ Ｐゴシック" w:hAnsi="Arial" w:cs="Arial"/>
          <w:kern w:val="0"/>
          <w:sz w:val="22"/>
        </w:rPr>
        <w:t>号告示第</w:t>
      </w:r>
      <w:r w:rsidRPr="0061017E">
        <w:rPr>
          <w:rFonts w:ascii="Arial" w:eastAsia="ＭＳ Ｐゴシック" w:hAnsi="Arial" w:cs="Arial"/>
          <w:kern w:val="0"/>
          <w:sz w:val="22"/>
        </w:rPr>
        <w:t>25</w:t>
      </w:r>
      <w:r w:rsidRPr="0061017E">
        <w:rPr>
          <w:rFonts w:ascii="Arial" w:eastAsia="ＭＳ Ｐゴシック" w:hAnsi="Arial" w:cs="Arial"/>
          <w:kern w:val="0"/>
          <w:sz w:val="22"/>
        </w:rPr>
        <w:t>号のイに該当するに至ることが確実に見込まれる方（例：がん末期の急速な状態悪化）</w:t>
      </w:r>
    </w:p>
    <w:p w:rsidR="0061017E" w:rsidRPr="0061017E" w:rsidRDefault="0061017E" w:rsidP="0061017E">
      <w:pPr>
        <w:widowControl/>
        <w:numPr>
          <w:ilvl w:val="0"/>
          <w:numId w:val="6"/>
        </w:numPr>
        <w:shd w:val="clear" w:color="auto" w:fill="FFFFFF"/>
        <w:spacing w:line="324" w:lineRule="atLeast"/>
        <w:ind w:left="0"/>
        <w:jc w:val="left"/>
        <w:rPr>
          <w:rFonts w:ascii="Arial" w:eastAsia="ＭＳ Ｐゴシック" w:hAnsi="Arial" w:cs="Arial"/>
          <w:kern w:val="0"/>
          <w:sz w:val="22"/>
        </w:rPr>
      </w:pPr>
      <w:r w:rsidRPr="0061017E">
        <w:rPr>
          <w:rFonts w:ascii="Arial" w:eastAsia="ＭＳ Ｐゴシック" w:hAnsi="Arial" w:cs="Arial"/>
          <w:kern w:val="0"/>
          <w:sz w:val="22"/>
        </w:rPr>
        <w:t>疾病その他の原因により、身体への重大な危険性又は症状の重篤化の回避等医学的判断から第</w:t>
      </w:r>
      <w:r w:rsidRPr="0061017E">
        <w:rPr>
          <w:rFonts w:ascii="Arial" w:eastAsia="ＭＳ Ｐゴシック" w:hAnsi="Arial" w:cs="Arial"/>
          <w:kern w:val="0"/>
          <w:sz w:val="22"/>
        </w:rPr>
        <w:t>95</w:t>
      </w:r>
      <w:r w:rsidRPr="0061017E">
        <w:rPr>
          <w:rFonts w:ascii="Arial" w:eastAsia="ＭＳ Ｐゴシック" w:hAnsi="Arial" w:cs="Arial"/>
          <w:kern w:val="0"/>
          <w:sz w:val="22"/>
        </w:rPr>
        <w:t>号告示第</w:t>
      </w:r>
      <w:r w:rsidRPr="0061017E">
        <w:rPr>
          <w:rFonts w:ascii="Arial" w:eastAsia="ＭＳ Ｐゴシック" w:hAnsi="Arial" w:cs="Arial"/>
          <w:kern w:val="0"/>
          <w:sz w:val="22"/>
        </w:rPr>
        <w:t>25</w:t>
      </w:r>
      <w:r w:rsidRPr="0061017E">
        <w:rPr>
          <w:rFonts w:ascii="Arial" w:eastAsia="ＭＳ Ｐゴシック" w:hAnsi="Arial" w:cs="Arial"/>
          <w:kern w:val="0"/>
          <w:sz w:val="22"/>
        </w:rPr>
        <w:t>号のイに該当すると判断できる方</w:t>
      </w:r>
    </w:p>
    <w:p w:rsidR="0061017E" w:rsidRPr="0061017E" w:rsidRDefault="0061017E" w:rsidP="0061017E">
      <w:pPr>
        <w:widowControl/>
        <w:pBdr>
          <w:bottom w:val="single" w:sz="12" w:space="0" w:color="3E3B3B"/>
        </w:pBdr>
        <w:shd w:val="clear" w:color="auto" w:fill="FFFFFF"/>
        <w:jc w:val="left"/>
        <w:outlineLvl w:val="2"/>
        <w:rPr>
          <w:rFonts w:ascii="Arial" w:eastAsia="ＭＳ Ｐゴシック" w:hAnsi="Arial" w:cs="Arial"/>
          <w:kern w:val="0"/>
          <w:sz w:val="26"/>
          <w:szCs w:val="26"/>
        </w:rPr>
      </w:pPr>
      <w:r w:rsidRPr="0061017E">
        <w:rPr>
          <w:rFonts w:ascii="Arial" w:eastAsia="ＭＳ Ｐゴシック" w:hAnsi="Arial" w:cs="Arial"/>
          <w:kern w:val="0"/>
          <w:sz w:val="26"/>
          <w:szCs w:val="26"/>
          <w:bdr w:val="none" w:sz="0" w:space="0" w:color="auto" w:frame="1"/>
        </w:rPr>
        <w:t>4.</w:t>
      </w:r>
      <w:r w:rsidRPr="0061017E">
        <w:rPr>
          <w:rFonts w:ascii="Arial" w:eastAsia="ＭＳ Ｐゴシック" w:hAnsi="Arial" w:cs="Arial"/>
          <w:kern w:val="0"/>
          <w:sz w:val="26"/>
          <w:szCs w:val="26"/>
          <w:bdr w:val="none" w:sz="0" w:space="0" w:color="auto" w:frame="1"/>
        </w:rPr>
        <w:t>確認申請方法</w:t>
      </w:r>
    </w:p>
    <w:p w:rsidR="0061017E" w:rsidRPr="0061017E" w:rsidRDefault="0061017E" w:rsidP="0061017E">
      <w:pPr>
        <w:widowControl/>
        <w:shd w:val="clear" w:color="auto" w:fill="FFFFFF"/>
        <w:spacing w:before="150" w:line="324" w:lineRule="atLeast"/>
        <w:jc w:val="left"/>
        <w:rPr>
          <w:rFonts w:ascii="Arial" w:eastAsia="ＭＳ Ｐゴシック" w:hAnsi="Arial" w:cs="Arial"/>
          <w:kern w:val="0"/>
          <w:sz w:val="22"/>
        </w:rPr>
      </w:pPr>
      <w:r w:rsidRPr="0061017E">
        <w:rPr>
          <w:rFonts w:ascii="Arial" w:eastAsia="ＭＳ Ｐゴシック" w:hAnsi="Arial" w:cs="Arial"/>
          <w:kern w:val="0"/>
          <w:sz w:val="22"/>
        </w:rPr>
        <w:t>「</w:t>
      </w:r>
      <w:r w:rsidRPr="0061017E">
        <w:rPr>
          <w:rFonts w:ascii="Arial" w:eastAsia="ＭＳ Ｐゴシック" w:hAnsi="Arial" w:cs="Arial"/>
          <w:kern w:val="0"/>
          <w:sz w:val="22"/>
        </w:rPr>
        <w:t>3.</w:t>
      </w:r>
      <w:r w:rsidR="006A02B2">
        <w:rPr>
          <w:rFonts w:ascii="Arial" w:eastAsia="ＭＳ Ｐゴシック" w:hAnsi="Arial" w:cs="Arial" w:hint="eastAsia"/>
          <w:kern w:val="0"/>
          <w:sz w:val="22"/>
        </w:rPr>
        <w:t>町</w:t>
      </w:r>
      <w:r w:rsidRPr="0061017E">
        <w:rPr>
          <w:rFonts w:ascii="Arial" w:eastAsia="ＭＳ Ｐゴシック" w:hAnsi="Arial" w:cs="Arial"/>
          <w:kern w:val="0"/>
          <w:sz w:val="22"/>
        </w:rPr>
        <w:t>への確認申請により例外として軽</w:t>
      </w:r>
      <w:r w:rsidR="00304573">
        <w:rPr>
          <w:rFonts w:ascii="Arial" w:eastAsia="ＭＳ Ｐゴシック" w:hAnsi="Arial" w:cs="Arial"/>
          <w:kern w:val="0"/>
          <w:sz w:val="22"/>
        </w:rPr>
        <w:t>度者に対する福祉用具貸与が認められる方」に該当する場合は、</w:t>
      </w:r>
      <w:r w:rsidR="00304573">
        <w:rPr>
          <w:rFonts w:ascii="Arial" w:eastAsia="ＭＳ Ｐゴシック" w:hAnsi="Arial" w:cs="Arial" w:hint="eastAsia"/>
          <w:kern w:val="0"/>
          <w:sz w:val="22"/>
        </w:rPr>
        <w:t>昭和町</w:t>
      </w:r>
      <w:r w:rsidRPr="0061017E">
        <w:rPr>
          <w:rFonts w:ascii="Arial" w:eastAsia="ＭＳ Ｐゴシック" w:hAnsi="Arial" w:cs="Arial"/>
          <w:kern w:val="0"/>
          <w:sz w:val="22"/>
        </w:rPr>
        <w:t>介護保険軽度者に対する指定（介護予防）福祉用具貸与についての確認申請書（第</w:t>
      </w:r>
      <w:r w:rsidRPr="0061017E">
        <w:rPr>
          <w:rFonts w:ascii="Arial" w:eastAsia="ＭＳ Ｐゴシック" w:hAnsi="Arial" w:cs="Arial"/>
          <w:kern w:val="0"/>
          <w:sz w:val="22"/>
        </w:rPr>
        <w:t>1</w:t>
      </w:r>
      <w:r w:rsidRPr="0061017E">
        <w:rPr>
          <w:rFonts w:ascii="Arial" w:eastAsia="ＭＳ Ｐゴシック" w:hAnsi="Arial" w:cs="Arial"/>
          <w:kern w:val="0"/>
          <w:sz w:val="22"/>
        </w:rPr>
        <w:t>号様式）に以下の関係書類を添えて提出してください。</w:t>
      </w:r>
    </w:p>
    <w:p w:rsidR="0061017E" w:rsidRPr="0061017E" w:rsidRDefault="0061017E" w:rsidP="0061017E">
      <w:pPr>
        <w:widowControl/>
        <w:numPr>
          <w:ilvl w:val="0"/>
          <w:numId w:val="7"/>
        </w:numPr>
        <w:shd w:val="clear" w:color="auto" w:fill="FFFFFF"/>
        <w:spacing w:line="324" w:lineRule="atLeast"/>
        <w:ind w:left="450"/>
        <w:jc w:val="left"/>
        <w:rPr>
          <w:rFonts w:ascii="Arial" w:eastAsia="ＭＳ Ｐゴシック" w:hAnsi="Arial" w:cs="Arial"/>
          <w:kern w:val="0"/>
          <w:sz w:val="22"/>
        </w:rPr>
      </w:pPr>
      <w:r w:rsidRPr="0061017E">
        <w:rPr>
          <w:rFonts w:ascii="Arial" w:eastAsia="ＭＳ Ｐゴシック" w:hAnsi="Arial" w:cs="Arial"/>
          <w:kern w:val="0"/>
          <w:sz w:val="22"/>
        </w:rPr>
        <w:t>直近の居宅介護（介護予防）サービス計画書</w:t>
      </w:r>
    </w:p>
    <w:p w:rsidR="0061017E" w:rsidRPr="0061017E" w:rsidRDefault="0061017E" w:rsidP="0061017E">
      <w:pPr>
        <w:widowControl/>
        <w:numPr>
          <w:ilvl w:val="0"/>
          <w:numId w:val="7"/>
        </w:numPr>
        <w:shd w:val="clear" w:color="auto" w:fill="FFFFFF"/>
        <w:spacing w:line="324" w:lineRule="atLeast"/>
        <w:ind w:left="450"/>
        <w:jc w:val="left"/>
        <w:rPr>
          <w:rFonts w:ascii="Arial" w:eastAsia="ＭＳ Ｐゴシック" w:hAnsi="Arial" w:cs="Arial"/>
          <w:kern w:val="0"/>
          <w:sz w:val="22"/>
        </w:rPr>
      </w:pPr>
      <w:r w:rsidRPr="0061017E">
        <w:rPr>
          <w:rFonts w:ascii="Arial" w:eastAsia="ＭＳ Ｐゴシック" w:hAnsi="Arial" w:cs="Arial"/>
          <w:kern w:val="0"/>
          <w:sz w:val="22"/>
        </w:rPr>
        <w:t>サービス担当者会議の要点</w:t>
      </w:r>
    </w:p>
    <w:p w:rsidR="0061017E" w:rsidRPr="0061017E" w:rsidRDefault="0061017E" w:rsidP="0061017E">
      <w:pPr>
        <w:widowControl/>
        <w:numPr>
          <w:ilvl w:val="0"/>
          <w:numId w:val="7"/>
        </w:numPr>
        <w:shd w:val="clear" w:color="auto" w:fill="FFFFFF"/>
        <w:spacing w:line="324" w:lineRule="atLeast"/>
        <w:ind w:left="450"/>
        <w:jc w:val="left"/>
        <w:rPr>
          <w:rFonts w:ascii="Arial" w:eastAsia="ＭＳ Ｐゴシック" w:hAnsi="Arial" w:cs="Arial"/>
          <w:kern w:val="0"/>
          <w:sz w:val="22"/>
        </w:rPr>
      </w:pPr>
      <w:r w:rsidRPr="0061017E">
        <w:rPr>
          <w:rFonts w:ascii="Arial" w:eastAsia="ＭＳ Ｐゴシック" w:hAnsi="Arial" w:cs="Arial"/>
          <w:kern w:val="0"/>
          <w:sz w:val="22"/>
        </w:rPr>
        <w:t>居宅介護（介護予防）支援経過</w:t>
      </w:r>
    </w:p>
    <w:p w:rsidR="0061017E" w:rsidRPr="0061017E" w:rsidRDefault="0061017E" w:rsidP="0061017E">
      <w:pPr>
        <w:widowControl/>
        <w:numPr>
          <w:ilvl w:val="0"/>
          <w:numId w:val="7"/>
        </w:numPr>
        <w:shd w:val="clear" w:color="auto" w:fill="FFFFFF"/>
        <w:spacing w:line="324" w:lineRule="atLeast"/>
        <w:ind w:left="450"/>
        <w:jc w:val="left"/>
        <w:rPr>
          <w:rFonts w:ascii="Arial" w:eastAsia="ＭＳ Ｐゴシック" w:hAnsi="Arial" w:cs="Arial"/>
          <w:kern w:val="0"/>
          <w:sz w:val="22"/>
        </w:rPr>
      </w:pPr>
      <w:r w:rsidRPr="0061017E">
        <w:rPr>
          <w:rFonts w:ascii="Arial" w:eastAsia="ＭＳ Ｐゴシック" w:hAnsi="Arial" w:cs="Arial"/>
          <w:kern w:val="0"/>
          <w:sz w:val="22"/>
        </w:rPr>
        <w:t>主治医の意見書又は医師の診断書もしくは担当の介護支援専門員が聴取した医師の所見を記載した居宅サービス計画書等</w:t>
      </w:r>
    </w:p>
    <w:p w:rsidR="0061017E" w:rsidRPr="0061017E" w:rsidRDefault="0061017E" w:rsidP="0061017E">
      <w:pPr>
        <w:widowControl/>
        <w:shd w:val="clear" w:color="auto" w:fill="FFFFFF"/>
        <w:spacing w:before="150" w:line="324" w:lineRule="atLeast"/>
        <w:jc w:val="left"/>
        <w:rPr>
          <w:rFonts w:ascii="Arial" w:eastAsia="ＭＳ Ｐゴシック" w:hAnsi="Arial" w:cs="Arial"/>
          <w:kern w:val="0"/>
          <w:sz w:val="22"/>
        </w:rPr>
      </w:pPr>
      <w:r w:rsidRPr="0061017E">
        <w:rPr>
          <w:rFonts w:ascii="Arial" w:eastAsia="ＭＳ Ｐゴシック" w:hAnsi="Arial" w:cs="Arial"/>
          <w:kern w:val="0"/>
          <w:sz w:val="22"/>
        </w:rPr>
        <w:t>確認申請書及び関係書類提出後、</w:t>
      </w:r>
      <w:r w:rsidR="004B0618">
        <w:rPr>
          <w:rFonts w:ascii="Arial" w:eastAsia="ＭＳ Ｐゴシック" w:hAnsi="Arial" w:cs="Arial"/>
          <w:kern w:val="0"/>
          <w:sz w:val="22"/>
        </w:rPr>
        <w:t>内容を審査し、審査結果を</w:t>
      </w:r>
      <w:r w:rsidR="00170F7B" w:rsidRPr="00170F7B">
        <w:rPr>
          <w:rFonts w:ascii="Arial" w:eastAsia="ＭＳ Ｐゴシック" w:hAnsi="Arial" w:cs="Arial" w:hint="eastAsia"/>
          <w:kern w:val="0"/>
          <w:sz w:val="22"/>
        </w:rPr>
        <w:t>介護（予防）給付対象外の福祉用具給付に係わる決定通知書</w:t>
      </w:r>
      <w:r w:rsidRPr="0061017E">
        <w:rPr>
          <w:rFonts w:ascii="Arial" w:eastAsia="ＭＳ Ｐゴシック" w:hAnsi="Arial" w:cs="Arial"/>
          <w:kern w:val="0"/>
          <w:sz w:val="22"/>
        </w:rPr>
        <w:t>により通知します。</w:t>
      </w:r>
    </w:p>
    <w:p w:rsidR="00170F7B" w:rsidRPr="00170F7B" w:rsidRDefault="00170F7B" w:rsidP="0061017E">
      <w:pPr>
        <w:widowControl/>
        <w:pBdr>
          <w:bottom w:val="single" w:sz="12" w:space="0" w:color="3E3B3B"/>
        </w:pBdr>
        <w:shd w:val="clear" w:color="auto" w:fill="FFFFFF"/>
        <w:jc w:val="left"/>
        <w:outlineLvl w:val="2"/>
        <w:rPr>
          <w:rFonts w:ascii="Arial" w:eastAsia="ＭＳ Ｐゴシック" w:hAnsi="Arial" w:cs="Arial"/>
          <w:kern w:val="0"/>
          <w:sz w:val="26"/>
          <w:szCs w:val="26"/>
          <w:bdr w:val="none" w:sz="0" w:space="0" w:color="auto" w:frame="1"/>
        </w:rPr>
      </w:pPr>
      <w:r>
        <w:rPr>
          <w:rFonts w:ascii="Arial" w:eastAsia="ＭＳ Ｐゴシック" w:hAnsi="Arial" w:cs="Arial" w:hint="eastAsia"/>
          <w:kern w:val="0"/>
          <w:sz w:val="26"/>
          <w:szCs w:val="26"/>
          <w:bdr w:val="none" w:sz="0" w:space="0" w:color="auto" w:frame="1"/>
        </w:rPr>
        <w:t>5</w:t>
      </w:r>
      <w:r w:rsidR="0061017E" w:rsidRPr="0061017E">
        <w:rPr>
          <w:rFonts w:ascii="Arial" w:eastAsia="ＭＳ Ｐゴシック" w:hAnsi="Arial" w:cs="Arial"/>
          <w:kern w:val="0"/>
          <w:sz w:val="26"/>
          <w:szCs w:val="26"/>
          <w:bdr w:val="none" w:sz="0" w:space="0" w:color="auto" w:frame="1"/>
        </w:rPr>
        <w:t>.</w:t>
      </w:r>
      <w:r w:rsidR="0061017E" w:rsidRPr="0061017E">
        <w:rPr>
          <w:rFonts w:ascii="Arial" w:eastAsia="ＭＳ Ｐゴシック" w:hAnsi="Arial" w:cs="Arial"/>
          <w:kern w:val="0"/>
          <w:sz w:val="26"/>
          <w:szCs w:val="26"/>
          <w:bdr w:val="none" w:sz="0" w:space="0" w:color="auto" w:frame="1"/>
        </w:rPr>
        <w:t>申請に関して</w:t>
      </w:r>
    </w:p>
    <w:p w:rsidR="00170F7B" w:rsidRDefault="00170F7B" w:rsidP="0061017E">
      <w:pPr>
        <w:widowControl/>
        <w:numPr>
          <w:ilvl w:val="0"/>
          <w:numId w:val="9"/>
        </w:numPr>
        <w:shd w:val="clear" w:color="auto" w:fill="FFFFFF"/>
        <w:spacing w:line="324" w:lineRule="atLeast"/>
        <w:ind w:left="450"/>
        <w:jc w:val="left"/>
        <w:rPr>
          <w:rFonts w:ascii="Arial" w:eastAsia="ＭＳ Ｐゴシック" w:hAnsi="Arial" w:cs="Arial"/>
          <w:kern w:val="0"/>
          <w:sz w:val="22"/>
        </w:rPr>
      </w:pPr>
      <w:r>
        <w:rPr>
          <w:rFonts w:ascii="Arial" w:eastAsia="ＭＳ Ｐゴシック" w:hAnsi="Arial" w:cs="Arial" w:hint="eastAsia"/>
          <w:kern w:val="0"/>
          <w:sz w:val="22"/>
        </w:rPr>
        <w:t>申請書につきましては窓口でお渡しさせていただくか、郵送させていただきますので、昭和町役場福祉介護課（０５５－２７５－８７８４）までお問合せ下さい。</w:t>
      </w:r>
    </w:p>
    <w:p w:rsidR="0061017E" w:rsidRPr="0061017E" w:rsidRDefault="0061017E" w:rsidP="0061017E">
      <w:pPr>
        <w:widowControl/>
        <w:numPr>
          <w:ilvl w:val="0"/>
          <w:numId w:val="9"/>
        </w:numPr>
        <w:shd w:val="clear" w:color="auto" w:fill="FFFFFF"/>
        <w:spacing w:line="324" w:lineRule="atLeast"/>
        <w:ind w:left="450"/>
        <w:jc w:val="left"/>
        <w:rPr>
          <w:rFonts w:ascii="Arial" w:eastAsia="ＭＳ Ｐゴシック" w:hAnsi="Arial" w:cs="Arial"/>
          <w:kern w:val="0"/>
          <w:sz w:val="22"/>
        </w:rPr>
      </w:pPr>
      <w:r w:rsidRPr="0061017E">
        <w:rPr>
          <w:rFonts w:ascii="Arial" w:eastAsia="ＭＳ Ｐゴシック" w:hAnsi="Arial" w:cs="Arial"/>
          <w:kern w:val="0"/>
          <w:sz w:val="22"/>
        </w:rPr>
        <w:t>福祉用具貸与（予定）日開始日以前の申請を原則とします。ただし、申請受理した日の属する月の</w:t>
      </w:r>
      <w:r w:rsidRPr="0061017E">
        <w:rPr>
          <w:rFonts w:ascii="Arial" w:eastAsia="ＭＳ Ｐゴシック" w:hAnsi="Arial" w:cs="Arial"/>
          <w:kern w:val="0"/>
          <w:sz w:val="22"/>
        </w:rPr>
        <w:t>1</w:t>
      </w:r>
      <w:r w:rsidR="004B0618">
        <w:rPr>
          <w:rFonts w:ascii="Arial" w:eastAsia="ＭＳ Ｐゴシック" w:hAnsi="Arial" w:cs="Arial"/>
          <w:kern w:val="0"/>
          <w:sz w:val="22"/>
        </w:rPr>
        <w:t>日まで遡及できるものとします。なお、</w:t>
      </w:r>
      <w:r w:rsidR="004B0618">
        <w:rPr>
          <w:rFonts w:ascii="Arial" w:eastAsia="ＭＳ Ｐゴシック" w:hAnsi="Arial" w:cs="Arial" w:hint="eastAsia"/>
          <w:kern w:val="0"/>
          <w:sz w:val="22"/>
        </w:rPr>
        <w:t>町</w:t>
      </w:r>
      <w:r w:rsidRPr="0061017E">
        <w:rPr>
          <w:rFonts w:ascii="Arial" w:eastAsia="ＭＳ Ｐゴシック" w:hAnsi="Arial" w:cs="Arial"/>
          <w:kern w:val="0"/>
          <w:sz w:val="22"/>
        </w:rPr>
        <w:t>がやむを得ない事情と認める場合はこの限りではありません。</w:t>
      </w:r>
    </w:p>
    <w:p w:rsidR="0061017E" w:rsidRPr="0061017E" w:rsidRDefault="0061017E" w:rsidP="0061017E">
      <w:pPr>
        <w:widowControl/>
        <w:numPr>
          <w:ilvl w:val="0"/>
          <w:numId w:val="9"/>
        </w:numPr>
        <w:shd w:val="clear" w:color="auto" w:fill="FFFFFF"/>
        <w:spacing w:line="324" w:lineRule="atLeast"/>
        <w:ind w:left="450"/>
        <w:jc w:val="left"/>
        <w:rPr>
          <w:rFonts w:ascii="Arial" w:eastAsia="ＭＳ Ｐゴシック" w:hAnsi="Arial" w:cs="Arial"/>
          <w:kern w:val="0"/>
          <w:sz w:val="22"/>
        </w:rPr>
      </w:pPr>
      <w:r w:rsidRPr="0061017E">
        <w:rPr>
          <w:rFonts w:ascii="Arial" w:eastAsia="ＭＳ Ｐゴシック" w:hAnsi="Arial" w:cs="Arial"/>
          <w:kern w:val="0"/>
          <w:sz w:val="22"/>
        </w:rPr>
        <w:t>要介護認定新規及び区分変更申請中の者について、明らかに要介護</w:t>
      </w:r>
      <w:r w:rsidRPr="0061017E">
        <w:rPr>
          <w:rFonts w:ascii="Arial" w:eastAsia="ＭＳ Ｐゴシック" w:hAnsi="Arial" w:cs="Arial"/>
          <w:kern w:val="0"/>
          <w:sz w:val="22"/>
        </w:rPr>
        <w:t>2</w:t>
      </w:r>
      <w:r w:rsidRPr="0061017E">
        <w:rPr>
          <w:rFonts w:ascii="Arial" w:eastAsia="ＭＳ Ｐゴシック" w:hAnsi="Arial" w:cs="Arial"/>
          <w:kern w:val="0"/>
          <w:sz w:val="22"/>
        </w:rPr>
        <w:t>以上（自動排泄処理装置貸与については要介護</w:t>
      </w:r>
      <w:r w:rsidRPr="0061017E">
        <w:rPr>
          <w:rFonts w:ascii="Arial" w:eastAsia="ＭＳ Ｐゴシック" w:hAnsi="Arial" w:cs="Arial"/>
          <w:kern w:val="0"/>
          <w:sz w:val="22"/>
        </w:rPr>
        <w:t>4</w:t>
      </w:r>
      <w:r w:rsidRPr="0061017E">
        <w:rPr>
          <w:rFonts w:ascii="Arial" w:eastAsia="ＭＳ Ｐゴシック" w:hAnsi="Arial" w:cs="Arial"/>
          <w:kern w:val="0"/>
          <w:sz w:val="22"/>
        </w:rPr>
        <w:t>以上）の認定結果が見込まれる場合を除き、暫定プランで福祉用具貸与を算定する場合についても、上記の取扱いと同様とします。</w:t>
      </w:r>
    </w:p>
    <w:p w:rsidR="00F64C01" w:rsidRPr="00B309A8" w:rsidRDefault="00F64C01" w:rsidP="004B0618">
      <w:pPr>
        <w:widowControl/>
        <w:shd w:val="clear" w:color="auto" w:fill="FFFFFF"/>
        <w:spacing w:line="324" w:lineRule="atLeast"/>
        <w:ind w:left="450"/>
        <w:jc w:val="left"/>
        <w:rPr>
          <w:rFonts w:ascii="Arial" w:eastAsia="ＭＳ Ｐゴシック" w:hAnsi="Arial" w:cs="Arial"/>
          <w:kern w:val="0"/>
          <w:sz w:val="22"/>
        </w:rPr>
      </w:pPr>
    </w:p>
    <w:sectPr w:rsidR="00F64C01" w:rsidRPr="00B309A8" w:rsidSect="001F3E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1030"/>
    <w:multiLevelType w:val="multilevel"/>
    <w:tmpl w:val="7B6A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713029"/>
    <w:multiLevelType w:val="multilevel"/>
    <w:tmpl w:val="8F02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EA2997"/>
    <w:multiLevelType w:val="multilevel"/>
    <w:tmpl w:val="5BB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E5313D"/>
    <w:multiLevelType w:val="multilevel"/>
    <w:tmpl w:val="3F22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D279D3"/>
    <w:multiLevelType w:val="multilevel"/>
    <w:tmpl w:val="A872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ABE24CF"/>
    <w:multiLevelType w:val="multilevel"/>
    <w:tmpl w:val="A560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6B45E9"/>
    <w:multiLevelType w:val="multilevel"/>
    <w:tmpl w:val="84D42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8E2BB4"/>
    <w:multiLevelType w:val="multilevel"/>
    <w:tmpl w:val="C8C01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5C251A"/>
    <w:multiLevelType w:val="multilevel"/>
    <w:tmpl w:val="2526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9A4456"/>
    <w:multiLevelType w:val="multilevel"/>
    <w:tmpl w:val="BDE8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9"/>
  </w:num>
  <w:num w:numId="4">
    <w:abstractNumId w:val="0"/>
  </w:num>
  <w:num w:numId="5">
    <w:abstractNumId w:val="8"/>
  </w:num>
  <w:num w:numId="6">
    <w:abstractNumId w:val="7"/>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01"/>
    <w:rsid w:val="00046516"/>
    <w:rsid w:val="00170F7B"/>
    <w:rsid w:val="001F3E64"/>
    <w:rsid w:val="002E67C0"/>
    <w:rsid w:val="00304573"/>
    <w:rsid w:val="004B0618"/>
    <w:rsid w:val="0061017E"/>
    <w:rsid w:val="006A02B2"/>
    <w:rsid w:val="00A10962"/>
    <w:rsid w:val="00B309A8"/>
    <w:rsid w:val="00B81BFD"/>
    <w:rsid w:val="00F64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F7B"/>
    <w:pPr>
      <w:ind w:leftChars="400" w:left="840"/>
    </w:pPr>
  </w:style>
  <w:style w:type="paragraph" w:styleId="a4">
    <w:name w:val="Balloon Text"/>
    <w:basedOn w:val="a"/>
    <w:link w:val="a5"/>
    <w:uiPriority w:val="99"/>
    <w:semiHidden/>
    <w:unhideWhenUsed/>
    <w:rsid w:val="00A10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96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F7B"/>
    <w:pPr>
      <w:ind w:leftChars="400" w:left="840"/>
    </w:pPr>
  </w:style>
  <w:style w:type="paragraph" w:styleId="a4">
    <w:name w:val="Balloon Text"/>
    <w:basedOn w:val="a"/>
    <w:link w:val="a5"/>
    <w:uiPriority w:val="99"/>
    <w:semiHidden/>
    <w:unhideWhenUsed/>
    <w:rsid w:val="00A109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9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208211">
      <w:bodyDiv w:val="1"/>
      <w:marLeft w:val="0"/>
      <w:marRight w:val="0"/>
      <w:marTop w:val="0"/>
      <w:marBottom w:val="0"/>
      <w:divBdr>
        <w:top w:val="none" w:sz="0" w:space="0" w:color="auto"/>
        <w:left w:val="none" w:sz="0" w:space="0" w:color="auto"/>
        <w:bottom w:val="none" w:sz="0" w:space="0" w:color="auto"/>
        <w:right w:val="none" w:sz="0" w:space="0" w:color="auto"/>
      </w:divBdr>
      <w:divsChild>
        <w:div w:id="245044133">
          <w:marLeft w:val="0"/>
          <w:marRight w:val="0"/>
          <w:marTop w:val="0"/>
          <w:marBottom w:val="0"/>
          <w:divBdr>
            <w:top w:val="none" w:sz="0" w:space="0" w:color="auto"/>
            <w:left w:val="none" w:sz="0" w:space="0" w:color="auto"/>
            <w:bottom w:val="none" w:sz="0" w:space="0" w:color="auto"/>
            <w:right w:val="none" w:sz="0" w:space="0" w:color="auto"/>
          </w:divBdr>
          <w:divsChild>
            <w:div w:id="1086684229">
              <w:marLeft w:val="0"/>
              <w:marRight w:val="0"/>
              <w:marTop w:val="0"/>
              <w:marBottom w:val="0"/>
              <w:divBdr>
                <w:top w:val="none" w:sz="0" w:space="0" w:color="auto"/>
                <w:left w:val="none" w:sz="0" w:space="0" w:color="auto"/>
                <w:bottom w:val="none" w:sz="0" w:space="0" w:color="auto"/>
                <w:right w:val="none" w:sz="0" w:space="0" w:color="auto"/>
              </w:divBdr>
              <w:divsChild>
                <w:div w:id="585384489">
                  <w:marLeft w:val="0"/>
                  <w:marRight w:val="0"/>
                  <w:marTop w:val="0"/>
                  <w:marBottom w:val="0"/>
                  <w:divBdr>
                    <w:top w:val="none" w:sz="0" w:space="0" w:color="auto"/>
                    <w:left w:val="none" w:sz="0" w:space="0" w:color="auto"/>
                    <w:bottom w:val="none" w:sz="0" w:space="0" w:color="auto"/>
                    <w:right w:val="none" w:sz="0" w:space="0" w:color="auto"/>
                  </w:divBdr>
                  <w:divsChild>
                    <w:div w:id="899360857">
                      <w:marLeft w:val="0"/>
                      <w:marRight w:val="0"/>
                      <w:marTop w:val="0"/>
                      <w:marBottom w:val="0"/>
                      <w:divBdr>
                        <w:top w:val="none" w:sz="0" w:space="0" w:color="auto"/>
                        <w:left w:val="none" w:sz="0" w:space="0" w:color="auto"/>
                        <w:bottom w:val="none" w:sz="0" w:space="0" w:color="auto"/>
                        <w:right w:val="none" w:sz="0" w:space="0" w:color="auto"/>
                      </w:divBdr>
                    </w:div>
                    <w:div w:id="28187352">
                      <w:marLeft w:val="0"/>
                      <w:marRight w:val="0"/>
                      <w:marTop w:val="0"/>
                      <w:marBottom w:val="0"/>
                      <w:divBdr>
                        <w:top w:val="none" w:sz="0" w:space="0" w:color="auto"/>
                        <w:left w:val="none" w:sz="0" w:space="0" w:color="auto"/>
                        <w:bottom w:val="none" w:sz="0" w:space="0" w:color="auto"/>
                        <w:right w:val="none" w:sz="0" w:space="0" w:color="auto"/>
                      </w:divBdr>
                    </w:div>
                    <w:div w:id="1698234517">
                      <w:marLeft w:val="0"/>
                      <w:marRight w:val="0"/>
                      <w:marTop w:val="0"/>
                      <w:marBottom w:val="0"/>
                      <w:divBdr>
                        <w:top w:val="none" w:sz="0" w:space="0" w:color="auto"/>
                        <w:left w:val="none" w:sz="0" w:space="0" w:color="auto"/>
                        <w:bottom w:val="none" w:sz="0" w:space="0" w:color="auto"/>
                        <w:right w:val="none" w:sz="0" w:space="0" w:color="auto"/>
                      </w:divBdr>
                      <w:divsChild>
                        <w:div w:id="1723361076">
                          <w:marLeft w:val="0"/>
                          <w:marRight w:val="0"/>
                          <w:marTop w:val="150"/>
                          <w:marBottom w:val="0"/>
                          <w:divBdr>
                            <w:top w:val="none" w:sz="0" w:space="0" w:color="auto"/>
                            <w:left w:val="none" w:sz="0" w:space="0" w:color="auto"/>
                            <w:bottom w:val="none" w:sz="0" w:space="0" w:color="auto"/>
                            <w:right w:val="none" w:sz="0" w:space="0" w:color="auto"/>
                          </w:divBdr>
                        </w:div>
                      </w:divsChild>
                    </w:div>
                    <w:div w:id="1599437880">
                      <w:marLeft w:val="0"/>
                      <w:marRight w:val="0"/>
                      <w:marTop w:val="0"/>
                      <w:marBottom w:val="0"/>
                      <w:divBdr>
                        <w:top w:val="none" w:sz="0" w:space="0" w:color="auto"/>
                        <w:left w:val="none" w:sz="0" w:space="0" w:color="auto"/>
                        <w:bottom w:val="none" w:sz="0" w:space="0" w:color="auto"/>
                        <w:right w:val="none" w:sz="0" w:space="0" w:color="auto"/>
                      </w:divBdr>
                    </w:div>
                    <w:div w:id="874006094">
                      <w:marLeft w:val="0"/>
                      <w:marRight w:val="0"/>
                      <w:marTop w:val="0"/>
                      <w:marBottom w:val="0"/>
                      <w:divBdr>
                        <w:top w:val="none" w:sz="0" w:space="0" w:color="auto"/>
                        <w:left w:val="none" w:sz="0" w:space="0" w:color="auto"/>
                        <w:bottom w:val="none" w:sz="0" w:space="0" w:color="auto"/>
                        <w:right w:val="none" w:sz="0" w:space="0" w:color="auto"/>
                      </w:divBdr>
                    </w:div>
                    <w:div w:id="744183852">
                      <w:marLeft w:val="0"/>
                      <w:marRight w:val="0"/>
                      <w:marTop w:val="0"/>
                      <w:marBottom w:val="0"/>
                      <w:divBdr>
                        <w:top w:val="none" w:sz="0" w:space="0" w:color="auto"/>
                        <w:left w:val="none" w:sz="0" w:space="0" w:color="auto"/>
                        <w:bottom w:val="none" w:sz="0" w:space="0" w:color="auto"/>
                        <w:right w:val="none" w:sz="0" w:space="0" w:color="auto"/>
                      </w:divBdr>
                    </w:div>
                    <w:div w:id="1803300949">
                      <w:marLeft w:val="0"/>
                      <w:marRight w:val="0"/>
                      <w:marTop w:val="0"/>
                      <w:marBottom w:val="0"/>
                      <w:divBdr>
                        <w:top w:val="none" w:sz="0" w:space="0" w:color="auto"/>
                        <w:left w:val="none" w:sz="0" w:space="0" w:color="auto"/>
                        <w:bottom w:val="none" w:sz="0" w:space="0" w:color="auto"/>
                        <w:right w:val="none" w:sz="0" w:space="0" w:color="auto"/>
                      </w:divBdr>
                    </w:div>
                    <w:div w:id="11400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382</Words>
  <Characters>2182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昭和町役場</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塩澤 慎太朗</dc:creator>
  <cp:lastModifiedBy>塩澤 慎太朗</cp:lastModifiedBy>
  <cp:revision>3</cp:revision>
  <cp:lastPrinted>2021-05-28T04:18:00Z</cp:lastPrinted>
  <dcterms:created xsi:type="dcterms:W3CDTF">2021-05-26T05:42:00Z</dcterms:created>
  <dcterms:modified xsi:type="dcterms:W3CDTF">2021-05-28T05:47:00Z</dcterms:modified>
</cp:coreProperties>
</file>